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89CA" w14:textId="6C53D5BB" w:rsidR="0070568B" w:rsidRPr="00494EE0" w:rsidRDefault="00290257" w:rsidP="00290257">
      <w:pPr>
        <w:rPr>
          <w:rFonts w:ascii="Times New Roman" w:eastAsia="Times New Roman" w:hAnsi="Times New Roman" w:cs="Times New Roman"/>
          <w:b/>
          <w:bCs/>
          <w:sz w:val="22"/>
          <w:szCs w:val="22"/>
          <w:u w:val="single"/>
        </w:rPr>
      </w:pPr>
      <w:r w:rsidRPr="00494EE0">
        <w:rPr>
          <w:rFonts w:ascii="Times New Roman" w:eastAsia="Times New Roman" w:hAnsi="Times New Roman" w:cs="Times New Roman"/>
          <w:b/>
          <w:bCs/>
          <w:sz w:val="22"/>
          <w:szCs w:val="22"/>
          <w:u w:val="single"/>
        </w:rPr>
        <w:t xml:space="preserve">Gerstein </w:t>
      </w:r>
      <w:r w:rsidR="00862B2F">
        <w:rPr>
          <w:rFonts w:ascii="Times New Roman" w:eastAsia="Times New Roman" w:hAnsi="Times New Roman" w:cs="Times New Roman"/>
          <w:b/>
          <w:bCs/>
          <w:sz w:val="22"/>
          <w:szCs w:val="22"/>
          <w:u w:val="single"/>
        </w:rPr>
        <w:t>l</w:t>
      </w:r>
      <w:r w:rsidRPr="00494EE0">
        <w:rPr>
          <w:rFonts w:ascii="Times New Roman" w:eastAsia="Times New Roman" w:hAnsi="Times New Roman" w:cs="Times New Roman"/>
          <w:b/>
          <w:bCs/>
          <w:sz w:val="22"/>
          <w:szCs w:val="22"/>
          <w:u w:val="single"/>
        </w:rPr>
        <w:t xml:space="preserve">ab </w:t>
      </w:r>
      <w:r w:rsidR="00862B2F">
        <w:rPr>
          <w:rFonts w:ascii="Times New Roman" w:eastAsia="Times New Roman" w:hAnsi="Times New Roman" w:cs="Times New Roman"/>
          <w:b/>
          <w:bCs/>
          <w:sz w:val="22"/>
          <w:szCs w:val="22"/>
          <w:u w:val="single"/>
        </w:rPr>
        <w:t>e</w:t>
      </w:r>
      <w:r w:rsidRPr="00494EE0">
        <w:rPr>
          <w:rFonts w:ascii="Times New Roman" w:eastAsia="Times New Roman" w:hAnsi="Times New Roman" w:cs="Times New Roman"/>
          <w:b/>
          <w:bCs/>
          <w:sz w:val="22"/>
          <w:szCs w:val="22"/>
          <w:u w:val="single"/>
        </w:rPr>
        <w:t xml:space="preserve">xperience in </w:t>
      </w:r>
      <w:r w:rsidR="00862B2F">
        <w:rPr>
          <w:rFonts w:ascii="Times New Roman" w:eastAsia="Times New Roman" w:hAnsi="Times New Roman" w:cs="Times New Roman"/>
          <w:b/>
          <w:bCs/>
          <w:sz w:val="22"/>
          <w:szCs w:val="22"/>
          <w:u w:val="single"/>
        </w:rPr>
        <w:t>c</w:t>
      </w:r>
      <w:r w:rsidRPr="00494EE0">
        <w:rPr>
          <w:rFonts w:ascii="Times New Roman" w:eastAsia="Times New Roman" w:hAnsi="Times New Roman" w:cs="Times New Roman"/>
          <w:b/>
          <w:bCs/>
          <w:sz w:val="22"/>
          <w:szCs w:val="22"/>
          <w:u w:val="single"/>
        </w:rPr>
        <w:t xml:space="preserve">ancer </w:t>
      </w:r>
      <w:r w:rsidR="00862B2F">
        <w:rPr>
          <w:rFonts w:ascii="Times New Roman" w:eastAsia="Times New Roman" w:hAnsi="Times New Roman" w:cs="Times New Roman"/>
          <w:b/>
          <w:bCs/>
          <w:sz w:val="22"/>
          <w:szCs w:val="22"/>
          <w:u w:val="single"/>
        </w:rPr>
        <w:t>g</w:t>
      </w:r>
      <w:r w:rsidRPr="00494EE0">
        <w:rPr>
          <w:rFonts w:ascii="Times New Roman" w:eastAsia="Times New Roman" w:hAnsi="Times New Roman" w:cs="Times New Roman"/>
          <w:b/>
          <w:bCs/>
          <w:sz w:val="22"/>
          <w:szCs w:val="22"/>
          <w:u w:val="single"/>
        </w:rPr>
        <w:t>enomics</w:t>
      </w:r>
    </w:p>
    <w:p w14:paraId="485EACD0" w14:textId="7BF53085" w:rsidR="0070568B" w:rsidRPr="00494EE0" w:rsidRDefault="0070568B" w:rsidP="0070568B">
      <w:pPr>
        <w:ind w:firstLine="720"/>
        <w:rPr>
          <w:rFonts w:ascii="Times New Roman" w:eastAsia="Times New Roman" w:hAnsi="Times New Roman" w:cs="Times New Roman"/>
          <w:sz w:val="22"/>
          <w:szCs w:val="22"/>
        </w:rPr>
      </w:pPr>
      <w:r w:rsidRPr="00494EE0">
        <w:rPr>
          <w:rFonts w:ascii="Times New Roman" w:eastAsia="Times New Roman" w:hAnsi="Times New Roman" w:cs="Times New Roman"/>
          <w:sz w:val="22"/>
          <w:szCs w:val="22"/>
        </w:rPr>
        <w:t>The Gerstein lab has extensive experience with analyzing cancer genomes through our involvement in a number of cancer-focused consortia, including TCGA and PCAWG. In TCGA, we were involved in studies of prostate (</w:t>
      </w:r>
      <w:r w:rsidR="00BD21AD" w:rsidRPr="00BD21AD">
        <w:rPr>
          <w:rFonts w:ascii="Times New Roman" w:eastAsia="Times New Roman" w:hAnsi="Times New Roman" w:cs="Times New Roman"/>
          <w:sz w:val="22"/>
          <w:szCs w:val="22"/>
        </w:rPr>
        <w:t>Cancer Genome Atlas Research Network, 2015 ; Cancer Genome Atlas Research Network, 2016 ; Augspach et al, 2021</w:t>
      </w:r>
      <w:r w:rsidRPr="00494EE0">
        <w:rPr>
          <w:rFonts w:ascii="Times New Roman" w:eastAsia="Times New Roman" w:hAnsi="Times New Roman" w:cs="Times New Roman"/>
          <w:sz w:val="22"/>
          <w:szCs w:val="22"/>
        </w:rPr>
        <w:t>) and kidney (</w:t>
      </w:r>
      <w:r w:rsidR="00BD21AD">
        <w:rPr>
          <w:rFonts w:ascii="Times New Roman" w:eastAsia="Times New Roman" w:hAnsi="Times New Roman" w:cs="Times New Roman"/>
          <w:sz w:val="22"/>
          <w:szCs w:val="22"/>
        </w:rPr>
        <w:t>Li et al, 2017</w:t>
      </w:r>
      <w:r w:rsidRPr="00494EE0">
        <w:rPr>
          <w:rFonts w:ascii="Times New Roman" w:eastAsia="Times New Roman" w:hAnsi="Times New Roman" w:cs="Times New Roman"/>
          <w:sz w:val="22"/>
          <w:szCs w:val="22"/>
        </w:rPr>
        <w:t>) cancers, and some of this work involved detailed analyses into minor splicing in cancer contexts. The Gerstein has built software tools and developed computational methods for finding sites splice sites throughout the human genome. We have also co-lead a PCAWG sub-group to investigate the impact of non-coding mutations in cancer. We have continued to expand upon our widely-used Function-based Prioritization of Sequence Variants (</w:t>
      </w:r>
      <w:proofErr w:type="spellStart"/>
      <w:r w:rsidRPr="00494EE0">
        <w:rPr>
          <w:rFonts w:ascii="Times New Roman" w:eastAsia="Times New Roman" w:hAnsi="Times New Roman" w:cs="Times New Roman"/>
          <w:sz w:val="22"/>
          <w:szCs w:val="22"/>
        </w:rPr>
        <w:t>FunSeq</w:t>
      </w:r>
      <w:proofErr w:type="spellEnd"/>
      <w:r w:rsidRPr="00494EE0">
        <w:rPr>
          <w:rFonts w:ascii="Times New Roman" w:eastAsia="Times New Roman" w:hAnsi="Times New Roman" w:cs="Times New Roman"/>
          <w:sz w:val="22"/>
          <w:szCs w:val="22"/>
        </w:rPr>
        <w:t>) tool to study somatic cancer variants (</w:t>
      </w:r>
      <w:r w:rsidR="00E25419" w:rsidRPr="00494EE0">
        <w:rPr>
          <w:rFonts w:ascii="Times New Roman" w:eastAsia="Times New Roman" w:hAnsi="Times New Roman" w:cs="Times New Roman"/>
          <w:sz w:val="22"/>
          <w:szCs w:val="22"/>
        </w:rPr>
        <w:t>Khurana</w:t>
      </w:r>
      <w:r w:rsidR="00E25419">
        <w:rPr>
          <w:rFonts w:ascii="Times New Roman" w:eastAsia="Times New Roman" w:hAnsi="Times New Roman" w:cs="Times New Roman"/>
          <w:sz w:val="22"/>
          <w:szCs w:val="22"/>
        </w:rPr>
        <w:t xml:space="preserve"> et al, 2013</w:t>
      </w:r>
      <w:r w:rsidRPr="00494EE0">
        <w:rPr>
          <w:rFonts w:ascii="Times New Roman" w:eastAsia="Times New Roman" w:hAnsi="Times New Roman" w:cs="Times New Roman"/>
          <w:sz w:val="22"/>
          <w:szCs w:val="22"/>
        </w:rPr>
        <w:t xml:space="preserve">). We also developed </w:t>
      </w:r>
      <w:proofErr w:type="spellStart"/>
      <w:r w:rsidRPr="00494EE0">
        <w:rPr>
          <w:rFonts w:ascii="Times New Roman" w:eastAsia="Times New Roman" w:hAnsi="Times New Roman" w:cs="Times New Roman"/>
          <w:sz w:val="22"/>
          <w:szCs w:val="22"/>
        </w:rPr>
        <w:t>FusionSeq</w:t>
      </w:r>
      <w:proofErr w:type="spellEnd"/>
      <w:r w:rsidRPr="00494EE0">
        <w:rPr>
          <w:rFonts w:ascii="Times New Roman" w:eastAsia="Times New Roman" w:hAnsi="Times New Roman" w:cs="Times New Roman"/>
          <w:sz w:val="22"/>
          <w:szCs w:val="22"/>
        </w:rPr>
        <w:t xml:space="preserve"> (</w:t>
      </w:r>
      <w:proofErr w:type="spellStart"/>
      <w:r w:rsidR="00E25419" w:rsidRPr="00494EE0">
        <w:rPr>
          <w:rFonts w:ascii="Times New Roman" w:eastAsia="Times New Roman" w:hAnsi="Times New Roman" w:cs="Times New Roman"/>
          <w:sz w:val="22"/>
          <w:szCs w:val="22"/>
        </w:rPr>
        <w:t>Sboner</w:t>
      </w:r>
      <w:proofErr w:type="spellEnd"/>
      <w:r w:rsidR="00E25419">
        <w:rPr>
          <w:rFonts w:ascii="Times New Roman" w:eastAsia="Times New Roman" w:hAnsi="Times New Roman" w:cs="Times New Roman"/>
          <w:sz w:val="22"/>
          <w:szCs w:val="22"/>
        </w:rPr>
        <w:t xml:space="preserve"> et al, 2010</w:t>
      </w:r>
      <w:r w:rsidRPr="00494EE0">
        <w:rPr>
          <w:rFonts w:ascii="Times New Roman" w:eastAsia="Times New Roman" w:hAnsi="Times New Roman" w:cs="Times New Roman"/>
          <w:sz w:val="22"/>
          <w:szCs w:val="22"/>
        </w:rPr>
        <w:t xml:space="preserve">), which is a computational framework to identify fusion transcripts from paired-end RNA-sequence data. </w:t>
      </w:r>
      <w:proofErr w:type="spellStart"/>
      <w:r w:rsidRPr="00494EE0">
        <w:rPr>
          <w:rFonts w:ascii="Times New Roman" w:eastAsia="Times New Roman" w:hAnsi="Times New Roman" w:cs="Times New Roman"/>
          <w:sz w:val="22"/>
          <w:szCs w:val="22"/>
        </w:rPr>
        <w:t>FusionSeq</w:t>
      </w:r>
      <w:proofErr w:type="spellEnd"/>
      <w:r w:rsidRPr="00494EE0">
        <w:rPr>
          <w:rFonts w:ascii="Times New Roman" w:eastAsia="Times New Roman" w:hAnsi="Times New Roman" w:cs="Times New Roman"/>
          <w:sz w:val="22"/>
          <w:szCs w:val="22"/>
        </w:rPr>
        <w:t xml:space="preserve"> includes filters to remove spurious candidate fusions with artifacts such as misalignments or random pairings of transcript fragments, and it provides rankings for identified candidates. We also explored the properties and consequences of recurrent repeat expansions (</w:t>
      </w:r>
      <w:proofErr w:type="spellStart"/>
      <w:r w:rsidRPr="00494EE0">
        <w:rPr>
          <w:rFonts w:ascii="Times New Roman" w:eastAsia="Times New Roman" w:hAnsi="Times New Roman" w:cs="Times New Roman"/>
          <w:sz w:val="22"/>
          <w:szCs w:val="22"/>
        </w:rPr>
        <w:t>rREs</w:t>
      </w:r>
      <w:proofErr w:type="spellEnd"/>
      <w:r w:rsidRPr="00494EE0">
        <w:rPr>
          <w:rFonts w:ascii="Times New Roman" w:eastAsia="Times New Roman" w:hAnsi="Times New Roman" w:cs="Times New Roman"/>
          <w:sz w:val="22"/>
          <w:szCs w:val="22"/>
        </w:rPr>
        <w:t>) spanning 29 cancer types (</w:t>
      </w:r>
      <w:r w:rsidR="00E25419">
        <w:rPr>
          <w:rFonts w:ascii="Times New Roman" w:eastAsia="Times New Roman" w:hAnsi="Times New Roman" w:cs="Times New Roman"/>
          <w:sz w:val="22"/>
          <w:szCs w:val="22"/>
        </w:rPr>
        <w:t>Erwin et al, 2022</w:t>
      </w:r>
      <w:r w:rsidRPr="00494EE0">
        <w:rPr>
          <w:rFonts w:ascii="Times New Roman" w:eastAsia="Times New Roman" w:hAnsi="Times New Roman" w:cs="Times New Roman"/>
          <w:sz w:val="22"/>
          <w:szCs w:val="22"/>
        </w:rPr>
        <w:t xml:space="preserve">). We emphasize that many of these previous studies were carried out as part of joint efforts with the other groups, so our experience in these efforts </w:t>
      </w:r>
      <w:r w:rsidR="00494EE0" w:rsidRPr="00494EE0">
        <w:rPr>
          <w:rFonts w:ascii="Times New Roman" w:eastAsia="Times New Roman" w:hAnsi="Times New Roman" w:cs="Times New Roman"/>
          <w:sz w:val="22"/>
          <w:szCs w:val="22"/>
        </w:rPr>
        <w:t>is</w:t>
      </w:r>
      <w:r w:rsidRPr="00494EE0">
        <w:rPr>
          <w:rFonts w:ascii="Times New Roman" w:eastAsia="Times New Roman" w:hAnsi="Times New Roman" w:cs="Times New Roman"/>
          <w:sz w:val="22"/>
          <w:szCs w:val="22"/>
        </w:rPr>
        <w:t xml:space="preserve"> scientific and collaborative in nature.</w:t>
      </w:r>
    </w:p>
    <w:p w14:paraId="520E6697" w14:textId="77777777" w:rsidR="00494EE0" w:rsidRDefault="00494EE0" w:rsidP="00494EE0">
      <w:pPr>
        <w:rPr>
          <w:rFonts w:ascii="Times New Roman" w:eastAsia="Times New Roman" w:hAnsi="Times New Roman" w:cs="Times New Roman"/>
          <w:sz w:val="22"/>
          <w:szCs w:val="22"/>
        </w:rPr>
      </w:pPr>
    </w:p>
    <w:p w14:paraId="60888F66" w14:textId="44CC84FB" w:rsidR="00230500" w:rsidRPr="00494EE0" w:rsidRDefault="00230500" w:rsidP="00230500">
      <w:pPr>
        <w:rPr>
          <w:rFonts w:ascii="Times New Roman" w:eastAsia="Times New Roman" w:hAnsi="Times New Roman" w:cs="Times New Roman"/>
          <w:b/>
          <w:bCs/>
          <w:sz w:val="22"/>
          <w:szCs w:val="22"/>
          <w:u w:val="single"/>
        </w:rPr>
      </w:pPr>
      <w:r w:rsidRPr="00494EE0">
        <w:rPr>
          <w:rFonts w:ascii="Times New Roman" w:eastAsia="Times New Roman" w:hAnsi="Times New Roman" w:cs="Times New Roman"/>
          <w:b/>
          <w:bCs/>
          <w:sz w:val="22"/>
          <w:szCs w:val="22"/>
          <w:u w:val="single"/>
        </w:rPr>
        <w:t xml:space="preserve">Gerstein </w:t>
      </w:r>
      <w:r>
        <w:rPr>
          <w:rFonts w:ascii="Times New Roman" w:eastAsia="Times New Roman" w:hAnsi="Times New Roman" w:cs="Times New Roman"/>
          <w:b/>
          <w:bCs/>
          <w:sz w:val="22"/>
          <w:szCs w:val="22"/>
          <w:u w:val="single"/>
        </w:rPr>
        <w:t>l</w:t>
      </w:r>
      <w:r w:rsidRPr="00494EE0">
        <w:rPr>
          <w:rFonts w:ascii="Times New Roman" w:eastAsia="Times New Roman" w:hAnsi="Times New Roman" w:cs="Times New Roman"/>
          <w:b/>
          <w:bCs/>
          <w:sz w:val="22"/>
          <w:szCs w:val="22"/>
          <w:u w:val="single"/>
        </w:rPr>
        <w:t xml:space="preserve">ab </w:t>
      </w:r>
      <w:r>
        <w:rPr>
          <w:rFonts w:ascii="Times New Roman" w:eastAsia="Times New Roman" w:hAnsi="Times New Roman" w:cs="Times New Roman"/>
          <w:b/>
          <w:bCs/>
          <w:sz w:val="22"/>
          <w:szCs w:val="22"/>
          <w:u w:val="single"/>
        </w:rPr>
        <w:t>e</w:t>
      </w:r>
      <w:r w:rsidRPr="00494EE0">
        <w:rPr>
          <w:rFonts w:ascii="Times New Roman" w:eastAsia="Times New Roman" w:hAnsi="Times New Roman" w:cs="Times New Roman"/>
          <w:b/>
          <w:bCs/>
          <w:sz w:val="22"/>
          <w:szCs w:val="22"/>
          <w:u w:val="single"/>
        </w:rPr>
        <w:t xml:space="preserve">xperience in </w:t>
      </w:r>
      <w:r>
        <w:rPr>
          <w:rFonts w:ascii="Times New Roman" w:eastAsia="Times New Roman" w:hAnsi="Times New Roman" w:cs="Times New Roman"/>
          <w:b/>
          <w:bCs/>
          <w:sz w:val="22"/>
          <w:szCs w:val="22"/>
          <w:u w:val="single"/>
        </w:rPr>
        <w:t>minor splicing analysis</w:t>
      </w:r>
    </w:p>
    <w:p w14:paraId="0EDDDC53" w14:textId="422CF0DC" w:rsidR="00AF3223" w:rsidRDefault="00B822BD" w:rsidP="00494EE0">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t>The Gerstein lab has worked closely with the research groups led by Drs. Mark Rubin and Rahul Kanadia to study systematic differences in gene expression associated with minor-intron-containing genes (MIGs). This work was published in</w:t>
      </w:r>
      <w:r w:rsidR="00BB0B8F">
        <w:rPr>
          <w:rFonts w:ascii="Times New Roman" w:eastAsia="Times New Roman" w:hAnsi="Times New Roman" w:cs="Times New Roman"/>
          <w:sz w:val="22"/>
          <w:szCs w:val="22"/>
        </w:rPr>
        <w:t xml:space="preserve"> Molecular Cell. In the context of this study, we used silhouette scores to rigorously demonstrate that MIGs exhibit stronger differential gene expression across cancer types and stages of cancer development, relative to genes that do not contain minor introns (that is, relative to non-MIG genes).</w:t>
      </w:r>
    </w:p>
    <w:p w14:paraId="484A79DA" w14:textId="77777777" w:rsidR="00AF3223" w:rsidRDefault="00AF3223" w:rsidP="00494EE0">
      <w:pPr>
        <w:rPr>
          <w:rFonts w:ascii="Times New Roman" w:eastAsia="Times New Roman" w:hAnsi="Times New Roman" w:cs="Times New Roman"/>
          <w:sz w:val="22"/>
          <w:szCs w:val="22"/>
        </w:rPr>
      </w:pPr>
    </w:p>
    <w:p w14:paraId="422BF10B" w14:textId="77777777" w:rsidR="00AF3223" w:rsidRDefault="00AF3223" w:rsidP="00494EE0">
      <w:pPr>
        <w:rPr>
          <w:rFonts w:ascii="Times New Roman" w:eastAsia="Times New Roman" w:hAnsi="Times New Roman" w:cs="Times New Roman"/>
          <w:sz w:val="22"/>
          <w:szCs w:val="22"/>
        </w:rPr>
      </w:pPr>
    </w:p>
    <w:p w14:paraId="58C0C5F1" w14:textId="77777777" w:rsidR="00E25419" w:rsidRPr="00E25419" w:rsidRDefault="00E25419" w:rsidP="00E25419">
      <w:pPr>
        <w:widowControl w:val="0"/>
        <w:jc w:val="both"/>
        <w:rPr>
          <w:rFonts w:ascii="Times New Roman" w:eastAsia="Arial" w:hAnsi="Times New Roman" w:cs="Times New Roman"/>
          <w:b/>
          <w:bCs/>
          <w:color w:val="333333"/>
          <w:u w:val="single"/>
        </w:rPr>
      </w:pPr>
      <w:r w:rsidRPr="00E25419">
        <w:rPr>
          <w:rFonts w:ascii="Times New Roman" w:eastAsia="Arial" w:hAnsi="Times New Roman" w:cs="Times New Roman"/>
          <w:b/>
          <w:bCs/>
          <w:color w:val="333333"/>
          <w:u w:val="single"/>
        </w:rPr>
        <w:t>References</w:t>
      </w:r>
    </w:p>
    <w:p w14:paraId="7676902E" w14:textId="0D40055B" w:rsidR="00E25419" w:rsidRPr="00E25419" w:rsidRDefault="00B822BD" w:rsidP="00E25419">
      <w:pPr>
        <w:widowControl w:val="0"/>
        <w:jc w:val="both"/>
        <w:rPr>
          <w:rFonts w:ascii="Times New Roman" w:eastAsia="Arial" w:hAnsi="Times New Roman" w:cs="Times New Roman"/>
          <w:color w:val="333333"/>
          <w:sz w:val="18"/>
          <w:szCs w:val="18"/>
        </w:rPr>
      </w:pPr>
      <w:proofErr w:type="spellStart"/>
      <w:r w:rsidRPr="00B822BD">
        <w:rPr>
          <w:rFonts w:ascii="Times New Roman" w:eastAsia="Arial" w:hAnsi="Times New Roman" w:cs="Times New Roman"/>
          <w:color w:val="333333"/>
          <w:sz w:val="18"/>
          <w:szCs w:val="18"/>
        </w:rPr>
        <w:t>Augspach</w:t>
      </w:r>
      <w:proofErr w:type="spellEnd"/>
      <w:r w:rsidRPr="00B822BD">
        <w:rPr>
          <w:rFonts w:ascii="Times New Roman" w:eastAsia="Arial" w:hAnsi="Times New Roman" w:cs="Times New Roman"/>
          <w:color w:val="333333"/>
          <w:sz w:val="18"/>
          <w:szCs w:val="18"/>
        </w:rPr>
        <w:t xml:space="preserve">, </w:t>
      </w:r>
      <w:proofErr w:type="spellStart"/>
      <w:r w:rsidRPr="00B822BD">
        <w:rPr>
          <w:rFonts w:ascii="Times New Roman" w:eastAsia="Arial" w:hAnsi="Times New Roman" w:cs="Times New Roman"/>
          <w:color w:val="333333"/>
          <w:sz w:val="18"/>
          <w:szCs w:val="18"/>
        </w:rPr>
        <w:t>Anke</w:t>
      </w:r>
      <w:proofErr w:type="spellEnd"/>
      <w:r w:rsidRPr="00B822BD">
        <w:rPr>
          <w:rFonts w:ascii="Times New Roman" w:eastAsia="Arial" w:hAnsi="Times New Roman" w:cs="Times New Roman"/>
          <w:color w:val="333333"/>
          <w:sz w:val="18"/>
          <w:szCs w:val="18"/>
        </w:rPr>
        <w:t>, et al. "Minor intron splicing is critical for survival of lethal prostate cancer." Molecular cell 83.12 (2023): 1983-2002.</w:t>
      </w:r>
    </w:p>
    <w:p w14:paraId="3D86288D"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5ECE7C2B"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 xml:space="preserve">Balasubramanian, S. et al. Using </w:t>
      </w:r>
      <w:proofErr w:type="spellStart"/>
      <w:r w:rsidRPr="00E25419">
        <w:rPr>
          <w:rFonts w:ascii="Times New Roman" w:eastAsia="Arial" w:hAnsi="Times New Roman" w:cs="Times New Roman"/>
          <w:color w:val="333333"/>
          <w:sz w:val="18"/>
          <w:szCs w:val="18"/>
        </w:rPr>
        <w:t>ALoFT</w:t>
      </w:r>
      <w:proofErr w:type="spellEnd"/>
      <w:r w:rsidRPr="00E25419">
        <w:rPr>
          <w:rFonts w:ascii="Times New Roman" w:eastAsia="Arial" w:hAnsi="Times New Roman" w:cs="Times New Roman"/>
          <w:color w:val="333333"/>
          <w:sz w:val="18"/>
          <w:szCs w:val="18"/>
        </w:rPr>
        <w:t xml:space="preserve"> to determine the impact of putative loss-of-function variants in protein-coding genes. Nature communications 8, 382, doi:10.1038/s41467-017-00443-5 (2017).</w:t>
      </w:r>
    </w:p>
    <w:p w14:paraId="327E5A62"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345E367F"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 xml:space="preserve">Cancer Genome Atlas Research N. The Molecular Taxonomy of Primary Prostate Cancer. Cell. 2015;163(4):1011-25. </w:t>
      </w:r>
      <w:proofErr w:type="spellStart"/>
      <w:r w:rsidRPr="00E25419">
        <w:rPr>
          <w:rFonts w:ascii="Times New Roman" w:eastAsia="Arial" w:hAnsi="Times New Roman" w:cs="Times New Roman"/>
          <w:color w:val="333333"/>
          <w:sz w:val="18"/>
          <w:szCs w:val="18"/>
        </w:rPr>
        <w:t>Epub</w:t>
      </w:r>
      <w:proofErr w:type="spellEnd"/>
      <w:r w:rsidRPr="00E25419">
        <w:rPr>
          <w:rFonts w:ascii="Times New Roman" w:eastAsia="Arial" w:hAnsi="Times New Roman" w:cs="Times New Roman"/>
          <w:color w:val="333333"/>
          <w:sz w:val="18"/>
          <w:szCs w:val="18"/>
        </w:rPr>
        <w:t xml:space="preserve"> 2015/11/07. </w:t>
      </w:r>
      <w:proofErr w:type="spellStart"/>
      <w:r w:rsidRPr="00E25419">
        <w:rPr>
          <w:rFonts w:ascii="Times New Roman" w:eastAsia="Arial" w:hAnsi="Times New Roman" w:cs="Times New Roman"/>
          <w:color w:val="333333"/>
          <w:sz w:val="18"/>
          <w:szCs w:val="18"/>
        </w:rPr>
        <w:t>doi</w:t>
      </w:r>
      <w:proofErr w:type="spellEnd"/>
      <w:r w:rsidRPr="00E25419">
        <w:rPr>
          <w:rFonts w:ascii="Times New Roman" w:eastAsia="Arial" w:hAnsi="Times New Roman" w:cs="Times New Roman"/>
          <w:color w:val="333333"/>
          <w:sz w:val="18"/>
          <w:szCs w:val="18"/>
        </w:rPr>
        <w:t>: 10.1016/j.cell.2015.10.025. PubMed PMID: 26544944; PMCID: PMC4695400.</w:t>
      </w:r>
    </w:p>
    <w:p w14:paraId="1D5D7843"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25DB58D1"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Cancer Genome Atlas Research Network. "Comprehensive molecular characterization of papillary renal-cell carcinoma." New England Journal of Medicine 374, no. 2 (2016): 135-145.</w:t>
      </w:r>
    </w:p>
    <w:p w14:paraId="6AEAFF6C"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5455C699"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Chen, J. et al. A uniform survey of allele-specific binding and expression over 1000-Genomes-Project individuals. Nature communications 7, 11101, doi:10.1038/ncomms11101 (2016).</w:t>
      </w:r>
    </w:p>
    <w:p w14:paraId="44F8E30C" w14:textId="77777777" w:rsidR="003E4B32" w:rsidRPr="00E25419" w:rsidRDefault="003E4B32" w:rsidP="00E25419">
      <w:pPr>
        <w:widowControl w:val="0"/>
        <w:jc w:val="both"/>
        <w:rPr>
          <w:rFonts w:ascii="Times New Roman" w:eastAsia="Arial" w:hAnsi="Times New Roman" w:cs="Times New Roman"/>
          <w:color w:val="333333"/>
          <w:sz w:val="18"/>
          <w:szCs w:val="18"/>
        </w:rPr>
      </w:pPr>
    </w:p>
    <w:p w14:paraId="74179009"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 xml:space="preserve">Erwin, Graham S., Gamze </w:t>
      </w:r>
      <w:proofErr w:type="spellStart"/>
      <w:r w:rsidRPr="00E25419">
        <w:rPr>
          <w:rFonts w:ascii="Times New Roman" w:eastAsia="Arial" w:hAnsi="Times New Roman" w:cs="Times New Roman"/>
          <w:color w:val="333333"/>
          <w:sz w:val="18"/>
          <w:szCs w:val="18"/>
        </w:rPr>
        <w:t>Gürsoy</w:t>
      </w:r>
      <w:proofErr w:type="spellEnd"/>
      <w:r w:rsidRPr="00E25419">
        <w:rPr>
          <w:rFonts w:ascii="Times New Roman" w:eastAsia="Arial" w:hAnsi="Times New Roman" w:cs="Times New Roman"/>
          <w:color w:val="333333"/>
          <w:sz w:val="18"/>
          <w:szCs w:val="18"/>
        </w:rPr>
        <w:t xml:space="preserve">, Rashid Al-Abri, Ashwini </w:t>
      </w:r>
      <w:proofErr w:type="spellStart"/>
      <w:r w:rsidRPr="00E25419">
        <w:rPr>
          <w:rFonts w:ascii="Times New Roman" w:eastAsia="Arial" w:hAnsi="Times New Roman" w:cs="Times New Roman"/>
          <w:color w:val="333333"/>
          <w:sz w:val="18"/>
          <w:szCs w:val="18"/>
        </w:rPr>
        <w:t>Suriyaprakash</w:t>
      </w:r>
      <w:proofErr w:type="spellEnd"/>
      <w:r w:rsidRPr="00E25419">
        <w:rPr>
          <w:rFonts w:ascii="Times New Roman" w:eastAsia="Arial" w:hAnsi="Times New Roman" w:cs="Times New Roman"/>
          <w:color w:val="333333"/>
          <w:sz w:val="18"/>
          <w:szCs w:val="18"/>
        </w:rPr>
        <w:t xml:space="preserve">, </w:t>
      </w:r>
      <w:proofErr w:type="spellStart"/>
      <w:r w:rsidRPr="00E25419">
        <w:rPr>
          <w:rFonts w:ascii="Times New Roman" w:eastAsia="Arial" w:hAnsi="Times New Roman" w:cs="Times New Roman"/>
          <w:color w:val="333333"/>
          <w:sz w:val="18"/>
          <w:szCs w:val="18"/>
        </w:rPr>
        <w:t>Egor</w:t>
      </w:r>
      <w:proofErr w:type="spellEnd"/>
      <w:r w:rsidRPr="00E25419">
        <w:rPr>
          <w:rFonts w:ascii="Times New Roman" w:eastAsia="Arial" w:hAnsi="Times New Roman" w:cs="Times New Roman"/>
          <w:color w:val="333333"/>
          <w:sz w:val="18"/>
          <w:szCs w:val="18"/>
        </w:rPr>
        <w:t xml:space="preserve"> </w:t>
      </w:r>
      <w:proofErr w:type="spellStart"/>
      <w:r w:rsidRPr="00E25419">
        <w:rPr>
          <w:rFonts w:ascii="Times New Roman" w:eastAsia="Arial" w:hAnsi="Times New Roman" w:cs="Times New Roman"/>
          <w:color w:val="333333"/>
          <w:sz w:val="18"/>
          <w:szCs w:val="18"/>
        </w:rPr>
        <w:t>Dolzhenko</w:t>
      </w:r>
      <w:proofErr w:type="spellEnd"/>
      <w:r w:rsidRPr="00E25419">
        <w:rPr>
          <w:rFonts w:ascii="Times New Roman" w:eastAsia="Arial" w:hAnsi="Times New Roman" w:cs="Times New Roman"/>
          <w:color w:val="333333"/>
          <w:sz w:val="18"/>
          <w:szCs w:val="18"/>
        </w:rPr>
        <w:t xml:space="preserve">, Kevin Zhu, Christian R. </w:t>
      </w:r>
      <w:proofErr w:type="spellStart"/>
      <w:r w:rsidRPr="00E25419">
        <w:rPr>
          <w:rFonts w:ascii="Times New Roman" w:eastAsia="Arial" w:hAnsi="Times New Roman" w:cs="Times New Roman"/>
          <w:color w:val="333333"/>
          <w:sz w:val="18"/>
          <w:szCs w:val="18"/>
        </w:rPr>
        <w:t>Hoerner</w:t>
      </w:r>
      <w:proofErr w:type="spellEnd"/>
      <w:r w:rsidRPr="00E25419">
        <w:rPr>
          <w:rFonts w:ascii="Times New Roman" w:eastAsia="Arial" w:hAnsi="Times New Roman" w:cs="Times New Roman"/>
          <w:color w:val="333333"/>
          <w:sz w:val="18"/>
          <w:szCs w:val="18"/>
        </w:rPr>
        <w:t xml:space="preserve"> et al. "Recurrent repeat expansions in human cancer genomes." Nature (2022): 1-7.</w:t>
      </w:r>
    </w:p>
    <w:p w14:paraId="1055E6C5"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4A82DF9E"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 xml:space="preserve">Khurana, Ekta, Yao Fu, Vincenza Colonna, </w:t>
      </w:r>
      <w:proofErr w:type="spellStart"/>
      <w:r w:rsidRPr="00E25419">
        <w:rPr>
          <w:rFonts w:ascii="Times New Roman" w:eastAsia="Arial" w:hAnsi="Times New Roman" w:cs="Times New Roman"/>
          <w:color w:val="333333"/>
          <w:sz w:val="18"/>
          <w:szCs w:val="18"/>
        </w:rPr>
        <w:t>Xinmeng</w:t>
      </w:r>
      <w:proofErr w:type="spellEnd"/>
      <w:r w:rsidRPr="00E25419">
        <w:rPr>
          <w:rFonts w:ascii="Times New Roman" w:eastAsia="Arial" w:hAnsi="Times New Roman" w:cs="Times New Roman"/>
          <w:color w:val="333333"/>
          <w:sz w:val="18"/>
          <w:szCs w:val="18"/>
        </w:rPr>
        <w:t xml:space="preserve"> Jasmine Mu, Hyun Min Kang, </w:t>
      </w:r>
      <w:proofErr w:type="spellStart"/>
      <w:r w:rsidRPr="00E25419">
        <w:rPr>
          <w:rFonts w:ascii="Times New Roman" w:eastAsia="Arial" w:hAnsi="Times New Roman" w:cs="Times New Roman"/>
          <w:color w:val="333333"/>
          <w:sz w:val="18"/>
          <w:szCs w:val="18"/>
        </w:rPr>
        <w:t>Tuuli</w:t>
      </w:r>
      <w:proofErr w:type="spellEnd"/>
      <w:r w:rsidRPr="00E25419">
        <w:rPr>
          <w:rFonts w:ascii="Times New Roman" w:eastAsia="Arial" w:hAnsi="Times New Roman" w:cs="Times New Roman"/>
          <w:color w:val="333333"/>
          <w:sz w:val="18"/>
          <w:szCs w:val="18"/>
        </w:rPr>
        <w:t xml:space="preserve"> </w:t>
      </w:r>
      <w:proofErr w:type="spellStart"/>
      <w:r w:rsidRPr="00E25419">
        <w:rPr>
          <w:rFonts w:ascii="Times New Roman" w:eastAsia="Arial" w:hAnsi="Times New Roman" w:cs="Times New Roman"/>
          <w:color w:val="333333"/>
          <w:sz w:val="18"/>
          <w:szCs w:val="18"/>
        </w:rPr>
        <w:t>Lappalainen</w:t>
      </w:r>
      <w:proofErr w:type="spellEnd"/>
      <w:r w:rsidRPr="00E25419">
        <w:rPr>
          <w:rFonts w:ascii="Times New Roman" w:eastAsia="Arial" w:hAnsi="Times New Roman" w:cs="Times New Roman"/>
          <w:color w:val="333333"/>
          <w:sz w:val="18"/>
          <w:szCs w:val="18"/>
        </w:rPr>
        <w:t xml:space="preserve">, Andrea </w:t>
      </w:r>
      <w:proofErr w:type="spellStart"/>
      <w:r w:rsidRPr="00E25419">
        <w:rPr>
          <w:rFonts w:ascii="Times New Roman" w:eastAsia="Arial" w:hAnsi="Times New Roman" w:cs="Times New Roman"/>
          <w:color w:val="333333"/>
          <w:sz w:val="18"/>
          <w:szCs w:val="18"/>
        </w:rPr>
        <w:t>Sboner</w:t>
      </w:r>
      <w:proofErr w:type="spellEnd"/>
      <w:r w:rsidRPr="00E25419">
        <w:rPr>
          <w:rFonts w:ascii="Times New Roman" w:eastAsia="Arial" w:hAnsi="Times New Roman" w:cs="Times New Roman"/>
          <w:color w:val="333333"/>
          <w:sz w:val="18"/>
          <w:szCs w:val="18"/>
        </w:rPr>
        <w:t xml:space="preserve"> et al. "Integrative annotation of variants from 1092 humans: application to cancer genomics." Science 342, no. 6154 (2013): 1235587.</w:t>
      </w:r>
    </w:p>
    <w:p w14:paraId="46AC8379"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633C8F33" w14:textId="77777777" w:rsidR="00E25419" w:rsidRPr="00E25419" w:rsidRDefault="00E25419" w:rsidP="00E25419">
      <w:pPr>
        <w:widowControl w:val="0"/>
        <w:jc w:val="both"/>
        <w:rPr>
          <w:rFonts w:ascii="Times New Roman" w:eastAsia="Arial" w:hAnsi="Times New Roman" w:cs="Times New Roman"/>
          <w:color w:val="333333"/>
          <w:sz w:val="18"/>
          <w:szCs w:val="18"/>
        </w:rPr>
      </w:pPr>
      <w:r w:rsidRPr="00E25419">
        <w:rPr>
          <w:rFonts w:ascii="Times New Roman" w:eastAsia="Arial" w:hAnsi="Times New Roman" w:cs="Times New Roman"/>
          <w:color w:val="333333"/>
          <w:sz w:val="18"/>
          <w:szCs w:val="18"/>
        </w:rPr>
        <w:t xml:space="preserve">Li S, </w:t>
      </w:r>
      <w:proofErr w:type="spellStart"/>
      <w:r w:rsidRPr="00E25419">
        <w:rPr>
          <w:rFonts w:ascii="Times New Roman" w:eastAsia="Arial" w:hAnsi="Times New Roman" w:cs="Times New Roman"/>
          <w:color w:val="333333"/>
          <w:sz w:val="18"/>
          <w:szCs w:val="18"/>
        </w:rPr>
        <w:t>Shuch</w:t>
      </w:r>
      <w:proofErr w:type="spellEnd"/>
      <w:r w:rsidRPr="00E25419">
        <w:rPr>
          <w:rFonts w:ascii="Times New Roman" w:eastAsia="Arial" w:hAnsi="Times New Roman" w:cs="Times New Roman"/>
          <w:color w:val="333333"/>
          <w:sz w:val="18"/>
          <w:szCs w:val="18"/>
        </w:rPr>
        <w:t xml:space="preserve"> BM, Gerstein MB. Whole-genome analysis of papillary kidney cancer finds significant noncoding alterations. </w:t>
      </w:r>
      <w:proofErr w:type="spellStart"/>
      <w:r w:rsidRPr="00E25419">
        <w:rPr>
          <w:rFonts w:ascii="Times New Roman" w:eastAsia="Arial" w:hAnsi="Times New Roman" w:cs="Times New Roman"/>
          <w:color w:val="333333"/>
          <w:sz w:val="18"/>
          <w:szCs w:val="18"/>
        </w:rPr>
        <w:t>PLoS</w:t>
      </w:r>
      <w:proofErr w:type="spellEnd"/>
      <w:r w:rsidRPr="00E25419">
        <w:rPr>
          <w:rFonts w:ascii="Times New Roman" w:eastAsia="Arial" w:hAnsi="Times New Roman" w:cs="Times New Roman"/>
          <w:color w:val="333333"/>
          <w:sz w:val="18"/>
          <w:szCs w:val="18"/>
        </w:rPr>
        <w:t xml:space="preserve"> genetics. 2017;13(3):e1006685. </w:t>
      </w:r>
      <w:proofErr w:type="spellStart"/>
      <w:r w:rsidRPr="00E25419">
        <w:rPr>
          <w:rFonts w:ascii="Times New Roman" w:eastAsia="Arial" w:hAnsi="Times New Roman" w:cs="Times New Roman"/>
          <w:color w:val="333333"/>
          <w:sz w:val="18"/>
          <w:szCs w:val="18"/>
        </w:rPr>
        <w:t>Epub</w:t>
      </w:r>
      <w:proofErr w:type="spellEnd"/>
      <w:r w:rsidRPr="00E25419">
        <w:rPr>
          <w:rFonts w:ascii="Times New Roman" w:eastAsia="Arial" w:hAnsi="Times New Roman" w:cs="Times New Roman"/>
          <w:color w:val="333333"/>
          <w:sz w:val="18"/>
          <w:szCs w:val="18"/>
        </w:rPr>
        <w:t xml:space="preserve"> 2017/03/31. </w:t>
      </w:r>
      <w:proofErr w:type="spellStart"/>
      <w:r w:rsidRPr="00E25419">
        <w:rPr>
          <w:rFonts w:ascii="Times New Roman" w:eastAsia="Arial" w:hAnsi="Times New Roman" w:cs="Times New Roman"/>
          <w:color w:val="333333"/>
          <w:sz w:val="18"/>
          <w:szCs w:val="18"/>
        </w:rPr>
        <w:t>doi</w:t>
      </w:r>
      <w:proofErr w:type="spellEnd"/>
      <w:r w:rsidRPr="00E25419">
        <w:rPr>
          <w:rFonts w:ascii="Times New Roman" w:eastAsia="Arial" w:hAnsi="Times New Roman" w:cs="Times New Roman"/>
          <w:color w:val="333333"/>
          <w:sz w:val="18"/>
          <w:szCs w:val="18"/>
        </w:rPr>
        <w:t>: 10.1371/journal.pgen.1006685. PubMed PMID: 28358873; PMCID: PMC5391127.</w:t>
      </w:r>
    </w:p>
    <w:p w14:paraId="254E73FE" w14:textId="77777777" w:rsidR="00E25419" w:rsidRPr="00E25419" w:rsidRDefault="00E25419" w:rsidP="00E25419">
      <w:pPr>
        <w:widowControl w:val="0"/>
        <w:jc w:val="both"/>
        <w:rPr>
          <w:rFonts w:ascii="Times New Roman" w:eastAsia="Arial" w:hAnsi="Times New Roman" w:cs="Times New Roman"/>
          <w:color w:val="333333"/>
          <w:sz w:val="18"/>
          <w:szCs w:val="18"/>
        </w:rPr>
      </w:pPr>
    </w:p>
    <w:p w14:paraId="4C161BDE" w14:textId="28F2DCB4" w:rsidR="00E25419" w:rsidRPr="00733637" w:rsidRDefault="00E25419" w:rsidP="00E25419">
      <w:pPr>
        <w:widowControl w:val="0"/>
        <w:jc w:val="both"/>
        <w:rPr>
          <w:rFonts w:ascii="Times New Roman" w:eastAsia="Arial" w:hAnsi="Times New Roman" w:cs="Times New Roman"/>
          <w:color w:val="333333"/>
          <w:sz w:val="18"/>
          <w:szCs w:val="18"/>
        </w:rPr>
      </w:pPr>
      <w:proofErr w:type="spellStart"/>
      <w:r w:rsidRPr="00E25419">
        <w:rPr>
          <w:rFonts w:ascii="Times New Roman" w:eastAsia="Arial" w:hAnsi="Times New Roman" w:cs="Times New Roman"/>
          <w:color w:val="333333"/>
          <w:sz w:val="18"/>
          <w:szCs w:val="18"/>
        </w:rPr>
        <w:t>Rozowsky</w:t>
      </w:r>
      <w:proofErr w:type="spellEnd"/>
      <w:r w:rsidRPr="00E25419">
        <w:rPr>
          <w:rFonts w:ascii="Times New Roman" w:eastAsia="Arial" w:hAnsi="Times New Roman" w:cs="Times New Roman"/>
          <w:color w:val="333333"/>
          <w:sz w:val="18"/>
          <w:szCs w:val="18"/>
        </w:rPr>
        <w:t xml:space="preserve">, J. et al. </w:t>
      </w:r>
      <w:proofErr w:type="spellStart"/>
      <w:r w:rsidRPr="00E25419">
        <w:rPr>
          <w:rFonts w:ascii="Times New Roman" w:eastAsia="Arial" w:hAnsi="Times New Roman" w:cs="Times New Roman"/>
          <w:color w:val="333333"/>
          <w:sz w:val="18"/>
          <w:szCs w:val="18"/>
        </w:rPr>
        <w:t>AlleleSeq</w:t>
      </w:r>
      <w:proofErr w:type="spellEnd"/>
      <w:r w:rsidRPr="00E25419">
        <w:rPr>
          <w:rFonts w:ascii="Times New Roman" w:eastAsia="Arial" w:hAnsi="Times New Roman" w:cs="Times New Roman"/>
          <w:color w:val="333333"/>
          <w:sz w:val="18"/>
          <w:szCs w:val="18"/>
        </w:rPr>
        <w:t>: analysis of allele-specific expression and binding in a network framework. Molecular systems biology 7, 522, doi:10.1038/msb.2011.54 (2011).</w:t>
      </w:r>
    </w:p>
    <w:sectPr w:rsidR="00E25419" w:rsidRPr="00733637" w:rsidSect="00DA1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2D"/>
    <w:rsid w:val="00017576"/>
    <w:rsid w:val="000368C7"/>
    <w:rsid w:val="00093893"/>
    <w:rsid w:val="000948D1"/>
    <w:rsid w:val="000A39C4"/>
    <w:rsid w:val="000D5321"/>
    <w:rsid w:val="0015443B"/>
    <w:rsid w:val="00156B0C"/>
    <w:rsid w:val="001C35C2"/>
    <w:rsid w:val="001E2ED5"/>
    <w:rsid w:val="001F316F"/>
    <w:rsid w:val="00225DFE"/>
    <w:rsid w:val="002274A3"/>
    <w:rsid w:val="00230500"/>
    <w:rsid w:val="00280B3B"/>
    <w:rsid w:val="00290257"/>
    <w:rsid w:val="00293A77"/>
    <w:rsid w:val="002E455F"/>
    <w:rsid w:val="00313975"/>
    <w:rsid w:val="003139E3"/>
    <w:rsid w:val="00327E5F"/>
    <w:rsid w:val="003C15AF"/>
    <w:rsid w:val="003E4B32"/>
    <w:rsid w:val="003F61A2"/>
    <w:rsid w:val="00422C6B"/>
    <w:rsid w:val="004240E3"/>
    <w:rsid w:val="00494EE0"/>
    <w:rsid w:val="004C7E83"/>
    <w:rsid w:val="004F08DE"/>
    <w:rsid w:val="0054013A"/>
    <w:rsid w:val="00564F29"/>
    <w:rsid w:val="005904F8"/>
    <w:rsid w:val="0061743F"/>
    <w:rsid w:val="0067522D"/>
    <w:rsid w:val="006E5F9E"/>
    <w:rsid w:val="0070568B"/>
    <w:rsid w:val="00733637"/>
    <w:rsid w:val="00750D62"/>
    <w:rsid w:val="007B21F2"/>
    <w:rsid w:val="007F1780"/>
    <w:rsid w:val="007F7093"/>
    <w:rsid w:val="00821AAE"/>
    <w:rsid w:val="008358A6"/>
    <w:rsid w:val="008540DD"/>
    <w:rsid w:val="00862B2F"/>
    <w:rsid w:val="00911BC6"/>
    <w:rsid w:val="009B4F7D"/>
    <w:rsid w:val="009F489A"/>
    <w:rsid w:val="00A654B8"/>
    <w:rsid w:val="00A74099"/>
    <w:rsid w:val="00AC35AA"/>
    <w:rsid w:val="00AF3223"/>
    <w:rsid w:val="00B05BE7"/>
    <w:rsid w:val="00B05E3D"/>
    <w:rsid w:val="00B460D8"/>
    <w:rsid w:val="00B822BD"/>
    <w:rsid w:val="00B860EF"/>
    <w:rsid w:val="00B95BD1"/>
    <w:rsid w:val="00BB0B8F"/>
    <w:rsid w:val="00BB2BE3"/>
    <w:rsid w:val="00BD21AD"/>
    <w:rsid w:val="00C34D87"/>
    <w:rsid w:val="00CE08C0"/>
    <w:rsid w:val="00D53DBA"/>
    <w:rsid w:val="00D54E6B"/>
    <w:rsid w:val="00DA13AB"/>
    <w:rsid w:val="00DA5A4A"/>
    <w:rsid w:val="00DD38FA"/>
    <w:rsid w:val="00E25419"/>
    <w:rsid w:val="00E875ED"/>
    <w:rsid w:val="00EB1E4C"/>
    <w:rsid w:val="00EF31C5"/>
    <w:rsid w:val="00F207E8"/>
    <w:rsid w:val="00F40F5C"/>
    <w:rsid w:val="00FA2161"/>
    <w:rsid w:val="00FC2E95"/>
    <w:rsid w:val="00FD77AE"/>
    <w:rsid w:val="00FF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30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04F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1E4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F31C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8"/>
    <w:rPr>
      <w:rFonts w:ascii="Times New Roman" w:hAnsi="Times New Roman" w:cs="Times New Roman"/>
      <w:b/>
      <w:bCs/>
      <w:kern w:val="36"/>
      <w:sz w:val="48"/>
      <w:szCs w:val="48"/>
    </w:rPr>
  </w:style>
  <w:style w:type="paragraph" w:styleId="NormalWeb">
    <w:name w:val="Normal (Web)"/>
    <w:basedOn w:val="Normal"/>
    <w:uiPriority w:val="99"/>
    <w:semiHidden/>
    <w:unhideWhenUsed/>
    <w:rsid w:val="005904F8"/>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semiHidden/>
    <w:rsid w:val="00EB1E4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B1E4C"/>
    <w:rPr>
      <w:color w:val="0000FF"/>
      <w:u w:val="single"/>
    </w:rPr>
  </w:style>
  <w:style w:type="character" w:customStyle="1" w:styleId="Heading4Char">
    <w:name w:val="Heading 4 Char"/>
    <w:basedOn w:val="DefaultParagraphFont"/>
    <w:link w:val="Heading4"/>
    <w:uiPriority w:val="9"/>
    <w:semiHidden/>
    <w:rsid w:val="00EF31C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977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Clarke, Declan</cp:lastModifiedBy>
  <cp:revision>37</cp:revision>
  <cp:lastPrinted>2019-08-21T19:47:00Z</cp:lastPrinted>
  <dcterms:created xsi:type="dcterms:W3CDTF">2019-08-21T19:34:00Z</dcterms:created>
  <dcterms:modified xsi:type="dcterms:W3CDTF">2025-06-24T19:34:00Z</dcterms:modified>
</cp:coreProperties>
</file>