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168E1" w14:textId="72E9C61B" w:rsidR="00611DD3" w:rsidRDefault="00611DD3" w:rsidP="00611DD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Gerstein lab experiencing in using single-cell data to map cell-type specific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eQTLs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using standard approaches</w:t>
      </w:r>
      <w:r w:rsidR="00D004EC" w:rsidRPr="008019A4">
        <w:rPr>
          <w:rFonts w:ascii="Arial" w:hAnsi="Arial" w:cs="Arial"/>
          <w:b/>
          <w:bCs/>
          <w:sz w:val="22"/>
          <w:szCs w:val="22"/>
        </w:rPr>
        <w:t>:</w:t>
      </w:r>
    </w:p>
    <w:p w14:paraId="26D3397A" w14:textId="68373E8A" w:rsidR="00D004EC" w:rsidRPr="00F86FAC" w:rsidRDefault="00D004EC" w:rsidP="00611DD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</w:t>
      </w:r>
      <w:r w:rsidRPr="00F86FAC">
        <w:rPr>
          <w:rFonts w:ascii="Arial" w:hAnsi="Arial" w:cs="Arial"/>
          <w:sz w:val="22"/>
          <w:szCs w:val="22"/>
        </w:rPr>
        <w:t xml:space="preserve"> have extensive experience in analyzing single</w:t>
      </w:r>
      <w:r>
        <w:rPr>
          <w:rFonts w:ascii="Arial" w:hAnsi="Arial" w:cs="Arial"/>
          <w:sz w:val="22"/>
          <w:szCs w:val="22"/>
        </w:rPr>
        <w:t>-</w:t>
      </w:r>
      <w:r w:rsidRPr="00F86FAC">
        <w:rPr>
          <w:rFonts w:ascii="Arial" w:hAnsi="Arial" w:cs="Arial"/>
          <w:sz w:val="22"/>
          <w:szCs w:val="22"/>
        </w:rPr>
        <w:t xml:space="preserve">cell data </w:t>
      </w:r>
      <w:r w:rsidR="00D87BC7">
        <w:rPr>
          <w:rFonts w:ascii="Arial" w:hAnsi="Arial" w:cs="Arial"/>
          <w:sz w:val="22"/>
          <w:szCs w:val="22"/>
        </w:rPr>
        <w:t>to</w:t>
      </w:r>
      <w:r w:rsidRPr="00F86FAC">
        <w:rPr>
          <w:rFonts w:ascii="Arial" w:hAnsi="Arial" w:cs="Arial"/>
          <w:sz w:val="22"/>
          <w:szCs w:val="22"/>
        </w:rPr>
        <w:t xml:space="preserve"> infer cell-type-specific eQTLs. </w:t>
      </w:r>
      <w:r w:rsidRPr="003768CB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fldChar w:fldCharType="begin">
          <w:fldData xml:space="preserve">PEVuZE5vdGU+PENpdGU+PEF1dGhvcj5FbWFuaTwvQXV0aG9yPjxZZWFyPjIwMjQ8L1llYXI+PFJl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</w:fldData>
        </w:fldChar>
      </w:r>
      <w:r>
        <w:rPr>
          <w:rFonts w:ascii="Arial" w:hAnsi="Arial" w:cs="Arial"/>
          <w:sz w:val="22"/>
          <w:szCs w:val="22"/>
        </w:rPr>
        <w:instrText xml:space="preserve"> ADDIN EN.CITE </w:instrText>
      </w:r>
      <w:r>
        <w:rPr>
          <w:rFonts w:ascii="Arial" w:hAnsi="Arial" w:cs="Arial"/>
          <w:sz w:val="22"/>
          <w:szCs w:val="22"/>
        </w:rPr>
        <w:fldChar w:fldCharType="begin">
          <w:fldData xml:space="preserve">PEVuZE5vdGU+PENpdGU+PEF1dGhvcj5FbWFuaTwvQXV0aG9yPjxZZWFyPjIwMjQ8L1llYXI+PFJl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</w:fldData>
        </w:fldChar>
      </w:r>
      <w:r>
        <w:rPr>
          <w:rFonts w:ascii="Arial" w:hAnsi="Arial" w:cs="Arial"/>
          <w:sz w:val="22"/>
          <w:szCs w:val="22"/>
        </w:rPr>
        <w:instrText xml:space="preserve"> ADDIN EN.CITE.DATA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(</w:t>
      </w:r>
      <w:r w:rsidRPr="004B17CB">
        <w:rPr>
          <w:rFonts w:ascii="Arial" w:hAnsi="Arial" w:cs="Arial"/>
          <w:smallCaps/>
          <w:noProof/>
          <w:sz w:val="22"/>
          <w:szCs w:val="22"/>
        </w:rPr>
        <w:t>Emani</w:t>
      </w:r>
      <w:r w:rsidRPr="004B17CB">
        <w:rPr>
          <w:rFonts w:ascii="Arial" w:hAnsi="Arial" w:cs="Arial"/>
          <w:i/>
          <w:noProof/>
          <w:sz w:val="22"/>
          <w:szCs w:val="22"/>
        </w:rPr>
        <w:t xml:space="preserve"> et al.</w:t>
      </w:r>
      <w:r>
        <w:rPr>
          <w:rFonts w:ascii="Arial" w:hAnsi="Arial" w:cs="Arial"/>
          <w:noProof/>
          <w:sz w:val="22"/>
          <w:szCs w:val="22"/>
        </w:rPr>
        <w:t xml:space="preserve"> 2024)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, w</w:t>
      </w:r>
      <w:r w:rsidRPr="00F86FAC">
        <w:rPr>
          <w:rFonts w:ascii="Arial" w:hAnsi="Arial" w:cs="Arial"/>
          <w:sz w:val="22"/>
          <w:szCs w:val="22"/>
        </w:rPr>
        <w:t>e integrate</w:t>
      </w:r>
      <w:r>
        <w:rPr>
          <w:rFonts w:ascii="Arial" w:hAnsi="Arial" w:cs="Arial"/>
          <w:sz w:val="22"/>
          <w:szCs w:val="22"/>
        </w:rPr>
        <w:t>d</w:t>
      </w:r>
      <w:r w:rsidRPr="00F86FAC">
        <w:rPr>
          <w:rFonts w:ascii="Arial" w:hAnsi="Arial" w:cs="Arial"/>
          <w:sz w:val="22"/>
          <w:szCs w:val="22"/>
        </w:rPr>
        <w:t xml:space="preserve"> single-nucleus, multi-omics datasets from the PsychENCODE consortium to create a uniformly processed resource comprising &gt;2.8M nuclei from the prefrontal cortex across 388 individuals</w:t>
      </w:r>
      <w:r>
        <w:rPr>
          <w:rFonts w:ascii="Arial" w:hAnsi="Arial" w:cs="Arial"/>
          <w:sz w:val="22"/>
          <w:szCs w:val="22"/>
        </w:rPr>
        <w:t xml:space="preserve"> (including healthy controls, and those with schizophrenia, autism spectrum disorder, and Alzheimer’s disease)</w:t>
      </w:r>
      <w:r w:rsidRPr="00F86FAC">
        <w:rPr>
          <w:rFonts w:ascii="Arial" w:hAnsi="Arial" w:cs="Arial"/>
          <w:sz w:val="22"/>
          <w:szCs w:val="22"/>
        </w:rPr>
        <w:t xml:space="preserve">. Across </w:t>
      </w:r>
      <w:r>
        <w:rPr>
          <w:rFonts w:ascii="Arial" w:hAnsi="Arial" w:cs="Arial"/>
          <w:sz w:val="22"/>
          <w:szCs w:val="22"/>
        </w:rPr>
        <w:t>28</w:t>
      </w:r>
      <w:r w:rsidRPr="00F86FAC">
        <w:rPr>
          <w:rFonts w:ascii="Arial" w:hAnsi="Arial" w:cs="Arial"/>
          <w:sz w:val="22"/>
          <w:szCs w:val="22"/>
        </w:rPr>
        <w:t xml:space="preserve"> distinct cell types, we identif</w:t>
      </w:r>
      <w:r>
        <w:rPr>
          <w:rFonts w:ascii="Arial" w:hAnsi="Arial" w:cs="Arial"/>
          <w:sz w:val="22"/>
          <w:szCs w:val="22"/>
        </w:rPr>
        <w:t>ied</w:t>
      </w:r>
      <w:r w:rsidRPr="00F86FAC">
        <w:rPr>
          <w:rFonts w:ascii="Arial" w:hAnsi="Arial" w:cs="Arial"/>
          <w:sz w:val="22"/>
          <w:szCs w:val="22"/>
        </w:rPr>
        <w:t xml:space="preserve"> &gt;1.4M single-cell </w:t>
      </w:r>
      <w:proofErr w:type="spellStart"/>
      <w:r w:rsidRPr="00F86FAC">
        <w:rPr>
          <w:rFonts w:ascii="Arial" w:hAnsi="Arial" w:cs="Arial"/>
          <w:sz w:val="22"/>
          <w:szCs w:val="22"/>
        </w:rPr>
        <w:t>eQTLs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 (termed “</w:t>
      </w:r>
      <w:proofErr w:type="spellStart"/>
      <w:r w:rsidRPr="00F86FAC">
        <w:rPr>
          <w:rFonts w:ascii="Arial" w:hAnsi="Arial" w:cs="Arial"/>
          <w:sz w:val="22"/>
          <w:szCs w:val="22"/>
        </w:rPr>
        <w:t>scQTLs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”), with an average of &gt;85K cis-eQTLs per cell type and ~690 </w:t>
      </w:r>
      <w:proofErr w:type="spellStart"/>
      <w:r w:rsidRPr="00F86FAC">
        <w:rPr>
          <w:rFonts w:ascii="Arial" w:hAnsi="Arial" w:cs="Arial"/>
          <w:sz w:val="22"/>
          <w:szCs w:val="22"/>
        </w:rPr>
        <w:t>eGenes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 per cell type. Our </w:t>
      </w:r>
      <w:proofErr w:type="spellStart"/>
      <w:r w:rsidRPr="00F86FAC">
        <w:rPr>
          <w:rFonts w:ascii="Arial" w:hAnsi="Arial" w:cs="Arial"/>
          <w:sz w:val="22"/>
          <w:szCs w:val="22"/>
        </w:rPr>
        <w:t>scQTLs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 are strongly enriched in narrow regions around the transcription start sites, and many of them are cell-type-specific (though ~47% of them appear in more than one cell type). To perform our </w:t>
      </w:r>
      <w:proofErr w:type="spellStart"/>
      <w:r w:rsidRPr="00F86FAC">
        <w:rPr>
          <w:rFonts w:ascii="Arial" w:hAnsi="Arial" w:cs="Arial"/>
          <w:sz w:val="22"/>
          <w:szCs w:val="22"/>
        </w:rPr>
        <w:t>scQTLs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 search, we followed the same general procedure used by </w:t>
      </w:r>
      <w:proofErr w:type="spellStart"/>
      <w:r w:rsidRPr="00F86FAC">
        <w:rPr>
          <w:rFonts w:ascii="Arial" w:hAnsi="Arial" w:cs="Arial"/>
          <w:sz w:val="22"/>
          <w:szCs w:val="22"/>
        </w:rPr>
        <w:t>GTEx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, including conservative filtering on the cell-type level when generating </w:t>
      </w:r>
      <w:proofErr w:type="spellStart"/>
      <w:r w:rsidRPr="00F86FAC">
        <w:rPr>
          <w:rFonts w:ascii="Arial" w:hAnsi="Arial" w:cs="Arial"/>
          <w:sz w:val="22"/>
          <w:szCs w:val="22"/>
        </w:rPr>
        <w:t>pseudobulk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 data. </w:t>
      </w:r>
      <w:r>
        <w:rPr>
          <w:rFonts w:ascii="Arial" w:hAnsi="Arial" w:cs="Arial"/>
          <w:sz w:val="22"/>
          <w:szCs w:val="22"/>
        </w:rPr>
        <w:t xml:space="preserve">About </w:t>
      </w:r>
      <w:r w:rsidRPr="00F86FAC">
        <w:rPr>
          <w:rFonts w:ascii="Arial" w:hAnsi="Arial" w:cs="Arial"/>
          <w:sz w:val="22"/>
          <w:szCs w:val="22"/>
        </w:rPr>
        <w:t xml:space="preserve">30% of the </w:t>
      </w:r>
      <w:proofErr w:type="spellStart"/>
      <w:r w:rsidRPr="00F86FAC">
        <w:rPr>
          <w:rFonts w:ascii="Arial" w:hAnsi="Arial" w:cs="Arial"/>
          <w:sz w:val="22"/>
          <w:szCs w:val="22"/>
        </w:rPr>
        <w:t>scQTLs</w:t>
      </w:r>
      <w:proofErr w:type="spellEnd"/>
      <w:r w:rsidRPr="00F86FAC">
        <w:rPr>
          <w:rFonts w:ascii="Arial" w:hAnsi="Arial" w:cs="Arial"/>
          <w:sz w:val="22"/>
          <w:szCs w:val="22"/>
        </w:rPr>
        <w:t xml:space="preserve"> overlap with bulk cis-eQTLs</w:t>
      </w:r>
      <w:r>
        <w:rPr>
          <w:rFonts w:ascii="Arial" w:hAnsi="Arial" w:cs="Arial"/>
          <w:sz w:val="22"/>
          <w:szCs w:val="22"/>
        </w:rPr>
        <w:t>.</w:t>
      </w:r>
    </w:p>
    <w:p w14:paraId="0387092E" w14:textId="77777777" w:rsidR="00D004EC" w:rsidRDefault="00D004EC" w:rsidP="00D004EC">
      <w:pPr>
        <w:widowControl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D997C5E" w14:textId="2AF928F0" w:rsidR="00611DD3" w:rsidRDefault="00611DD3" w:rsidP="00611DD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Gerstein lab experiencing in using single-cell data to map cell-type specific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eQTLs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using </w:t>
      </w:r>
      <w:r>
        <w:rPr>
          <w:rFonts w:ascii="Arial" w:hAnsi="Arial" w:cs="Arial"/>
          <w:b/>
          <w:bCs/>
          <w:sz w:val="22"/>
          <w:szCs w:val="22"/>
        </w:rPr>
        <w:t>a Bayesian framework</w:t>
      </w:r>
      <w:r w:rsidRPr="008019A4">
        <w:rPr>
          <w:rFonts w:ascii="Arial" w:hAnsi="Arial" w:cs="Arial"/>
          <w:b/>
          <w:bCs/>
          <w:sz w:val="22"/>
          <w:szCs w:val="22"/>
        </w:rPr>
        <w:t>:</w:t>
      </w:r>
    </w:p>
    <w:p w14:paraId="1F938DD8" w14:textId="33A4453F" w:rsidR="00D004EC" w:rsidRPr="00F86FAC" w:rsidRDefault="00D004EC" w:rsidP="00D004EC">
      <w:pPr>
        <w:widowControl w:val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Because of</w:t>
      </w:r>
      <w:r w:rsidRPr="00F86FAC">
        <w:rPr>
          <w:rFonts w:ascii="Arial" w:hAnsi="Arial" w:cs="Arial"/>
          <w:sz w:val="22"/>
          <w:szCs w:val="22"/>
        </w:rPr>
        <w:t xml:space="preserve"> the sparsity intrinsic to snRNA-seq data, particularly for the rarer cell types</w:t>
      </w:r>
      <w:r>
        <w:rPr>
          <w:rFonts w:ascii="Arial" w:hAnsi="Arial" w:cs="Arial"/>
          <w:sz w:val="22"/>
          <w:szCs w:val="22"/>
        </w:rPr>
        <w:t xml:space="preserve">, </w:t>
      </w:r>
      <w:r w:rsidRPr="00F86FAC">
        <w:rPr>
          <w:rFonts w:ascii="Arial" w:hAnsi="Arial" w:cs="Arial"/>
          <w:color w:val="212121"/>
          <w:sz w:val="22"/>
          <w:szCs w:val="22"/>
        </w:rPr>
        <w:t>we</w:t>
      </w:r>
      <w:r>
        <w:rPr>
          <w:rFonts w:ascii="Arial" w:hAnsi="Arial" w:cs="Arial"/>
          <w:color w:val="212121"/>
          <w:sz w:val="22"/>
          <w:szCs w:val="22"/>
        </w:rPr>
        <w:t xml:space="preserve"> </w:t>
      </w:r>
      <w:r w:rsidRPr="00F86FAC">
        <w:rPr>
          <w:rFonts w:ascii="Arial" w:hAnsi="Arial" w:cs="Arial"/>
          <w:color w:val="212121"/>
          <w:sz w:val="22"/>
          <w:szCs w:val="22"/>
        </w:rPr>
        <w:t>implement</w:t>
      </w:r>
      <w:r>
        <w:rPr>
          <w:rFonts w:ascii="Arial" w:hAnsi="Arial" w:cs="Arial"/>
          <w:color w:val="212121"/>
          <w:sz w:val="22"/>
          <w:szCs w:val="22"/>
        </w:rPr>
        <w:t>ed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a Bayesian linear mixed-effects model to identify more </w:t>
      </w:r>
      <w:proofErr w:type="spellStart"/>
      <w:r w:rsidRPr="00F86FAC">
        <w:rPr>
          <w:rFonts w:ascii="Arial" w:hAnsi="Arial" w:cs="Arial"/>
          <w:color w:val="212121"/>
          <w:sz w:val="22"/>
          <w:szCs w:val="22"/>
        </w:rPr>
        <w:t>scQTLs</w:t>
      </w:r>
      <w:proofErr w:type="spellEnd"/>
      <w:r w:rsidRPr="00F86FAC">
        <w:rPr>
          <w:rFonts w:ascii="Arial" w:hAnsi="Arial" w:cs="Arial"/>
          <w:color w:val="212121"/>
          <w:sz w:val="22"/>
          <w:szCs w:val="22"/>
        </w:rPr>
        <w:t xml:space="preserve"> </w:t>
      </w:r>
      <w:r>
        <w:rPr>
          <w:rFonts w:ascii="Arial" w:hAnsi="Arial" w:cs="Arial"/>
          <w:color w:val="212121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fldChar w:fldCharType="begin">
          <w:fldData xml:space="preserve">PEVuZE5vdGU+PENpdGU+PEF1dGhvcj5FbWFuaTwvQXV0aG9yPjxZZWFyPjIwMjQ8L1llYXI+PFJl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</w:fldData>
        </w:fldChar>
      </w:r>
      <w:r>
        <w:rPr>
          <w:rFonts w:ascii="Arial" w:hAnsi="Arial" w:cs="Arial"/>
          <w:sz w:val="22"/>
          <w:szCs w:val="22"/>
        </w:rPr>
        <w:instrText xml:space="preserve"> ADDIN EN.CITE </w:instrText>
      </w:r>
      <w:r>
        <w:rPr>
          <w:rFonts w:ascii="Arial" w:hAnsi="Arial" w:cs="Arial"/>
          <w:sz w:val="22"/>
          <w:szCs w:val="22"/>
        </w:rPr>
        <w:fldChar w:fldCharType="begin">
          <w:fldData xml:space="preserve">PEVuZE5vdGU+PENpdGU+PEF1dGhvcj5FbWFuaTwvQXV0aG9yPjxZZWFyPjIwMjQ8L1llYXI+PFJl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</w:fldData>
        </w:fldChar>
      </w:r>
      <w:r>
        <w:rPr>
          <w:rFonts w:ascii="Arial" w:hAnsi="Arial" w:cs="Arial"/>
          <w:sz w:val="22"/>
          <w:szCs w:val="22"/>
        </w:rPr>
        <w:instrText xml:space="preserve"> ADDIN EN.CITE.DATA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(</w:t>
      </w:r>
      <w:r w:rsidRPr="004B17CB">
        <w:rPr>
          <w:rFonts w:ascii="Arial" w:hAnsi="Arial" w:cs="Arial"/>
          <w:smallCaps/>
          <w:noProof/>
          <w:sz w:val="22"/>
          <w:szCs w:val="22"/>
        </w:rPr>
        <w:t>Emani</w:t>
      </w:r>
      <w:r w:rsidRPr="004B17CB">
        <w:rPr>
          <w:rFonts w:ascii="Arial" w:hAnsi="Arial" w:cs="Arial"/>
          <w:i/>
          <w:noProof/>
          <w:sz w:val="22"/>
          <w:szCs w:val="22"/>
        </w:rPr>
        <w:t xml:space="preserve"> et al.</w:t>
      </w:r>
      <w:r>
        <w:rPr>
          <w:rFonts w:ascii="Arial" w:hAnsi="Arial" w:cs="Arial"/>
          <w:noProof/>
          <w:sz w:val="22"/>
          <w:szCs w:val="22"/>
        </w:rPr>
        <w:t xml:space="preserve"> 2024)</w:t>
      </w:r>
      <w:r>
        <w:rPr>
          <w:rFonts w:ascii="Arial" w:hAnsi="Arial" w:cs="Arial"/>
          <w:sz w:val="22"/>
          <w:szCs w:val="22"/>
        </w:rPr>
        <w:fldChar w:fldCharType="end"/>
      </w:r>
      <w:r w:rsidRPr="00F86FAC">
        <w:rPr>
          <w:rFonts w:ascii="Arial" w:hAnsi="Arial" w:cs="Arial"/>
          <w:color w:val="212121"/>
          <w:sz w:val="22"/>
          <w:szCs w:val="22"/>
        </w:rPr>
        <w:t>. Specifically, we quantif</w:t>
      </w:r>
      <w:r>
        <w:rPr>
          <w:rFonts w:ascii="Arial" w:hAnsi="Arial" w:cs="Arial"/>
          <w:color w:val="212121"/>
          <w:sz w:val="22"/>
          <w:szCs w:val="22"/>
        </w:rPr>
        <w:t>ied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the relationship between genotype dosage and gene expression using a Bayesian linear mixed effects model</w:t>
      </w:r>
      <w:r>
        <w:rPr>
          <w:rFonts w:ascii="Arial" w:hAnsi="Arial" w:cs="Arial"/>
          <w:color w:val="212121"/>
          <w:sz w:val="22"/>
          <w:szCs w:val="22"/>
        </w:rPr>
        <w:t>, where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the QTL effect size from each cell type (for example, the effect size </w:t>
      </w:r>
      <w:r w:rsidRPr="00421F2B">
        <w:rPr>
          <w:rFonts w:ascii="Arial" w:hAnsi="Arial" w:cs="Arial"/>
          <w:i/>
          <w:iCs/>
          <w:color w:val="212121"/>
          <w:sz w:val="22"/>
          <w:szCs w:val="22"/>
        </w:rPr>
        <w:t>β</w:t>
      </w:r>
      <w:r w:rsidRPr="00421F2B">
        <w:rPr>
          <w:rFonts w:ascii="Arial" w:hAnsi="Arial" w:cs="Arial"/>
          <w:i/>
          <w:iCs/>
          <w:color w:val="212121"/>
          <w:sz w:val="22"/>
          <w:szCs w:val="22"/>
          <w:vertAlign w:val="subscript"/>
        </w:rPr>
        <w:t>Astro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in the cell type Astrocytes) is estimated by considering a prior distribution p(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β</w:t>
      </w:r>
      <w:r w:rsidRPr="00341723">
        <w:rPr>
          <w:rFonts w:ascii="Arial" w:hAnsi="Arial" w:cs="Arial"/>
          <w:i/>
          <w:iCs/>
          <w:color w:val="212121"/>
          <w:sz w:val="22"/>
          <w:szCs w:val="22"/>
          <w:vertAlign w:val="subscript"/>
        </w:rPr>
        <w:t>Astro</w:t>
      </w:r>
      <w:r w:rsidRPr="00F86FAC">
        <w:rPr>
          <w:rFonts w:ascii="Arial" w:hAnsi="Arial" w:cs="Arial"/>
          <w:color w:val="212121"/>
          <w:sz w:val="22"/>
          <w:szCs w:val="22"/>
        </w:rPr>
        <w:t>) ~ Normal (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Θ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, 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Σ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). In turn, 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Θ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and Σ also have their respective prior distributions, and our objective is to approximate the joint posterior d</w:t>
      </w:r>
      <w:r>
        <w:rPr>
          <w:rFonts w:ascii="Arial" w:hAnsi="Arial" w:cs="Arial"/>
          <w:color w:val="212121"/>
          <w:sz w:val="22"/>
          <w:szCs w:val="22"/>
        </w:rPr>
        <w:t>istribution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gramStart"/>
      <w:r w:rsidRPr="00F86FAC">
        <w:rPr>
          <w:rFonts w:ascii="Arial" w:hAnsi="Arial" w:cs="Arial"/>
          <w:color w:val="212121"/>
          <w:sz w:val="22"/>
          <w:szCs w:val="22"/>
        </w:rPr>
        <w:t>p(</w:t>
      </w:r>
      <w:proofErr w:type="gramEnd"/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β</w:t>
      </w:r>
      <w:r w:rsidRPr="00341723">
        <w:rPr>
          <w:rFonts w:ascii="Arial" w:hAnsi="Arial" w:cs="Arial"/>
          <w:i/>
          <w:iCs/>
          <w:color w:val="212121"/>
          <w:sz w:val="22"/>
          <w:szCs w:val="22"/>
          <w:vertAlign w:val="subscript"/>
        </w:rPr>
        <w:t>Astro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, β</w:t>
      </w:r>
      <w:r w:rsidRPr="00341723">
        <w:rPr>
          <w:rFonts w:ascii="Arial" w:hAnsi="Arial" w:cs="Arial"/>
          <w:i/>
          <w:iCs/>
          <w:color w:val="212121"/>
          <w:sz w:val="22"/>
          <w:szCs w:val="22"/>
          <w:vertAlign w:val="subscript"/>
        </w:rPr>
        <w:t>OPC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, β</w:t>
      </w:r>
      <w:r w:rsidRPr="00341723">
        <w:rPr>
          <w:rFonts w:ascii="Arial" w:hAnsi="Arial" w:cs="Arial"/>
          <w:i/>
          <w:iCs/>
          <w:color w:val="212121"/>
          <w:sz w:val="22"/>
          <w:szCs w:val="22"/>
          <w:vertAlign w:val="subscript"/>
        </w:rPr>
        <w:t>Endothelial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, … β</w:t>
      </w:r>
      <w:r w:rsidRPr="00341723">
        <w:rPr>
          <w:rFonts w:ascii="Arial" w:hAnsi="Arial" w:cs="Arial"/>
          <w:i/>
          <w:iCs/>
          <w:color w:val="212121"/>
          <w:sz w:val="22"/>
          <w:szCs w:val="22"/>
          <w:vertAlign w:val="subscript"/>
        </w:rPr>
        <w:t>Oligo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, Θ, Σ, σ</w:t>
      </w:r>
      <w:r w:rsidRPr="00341723">
        <w:rPr>
          <w:rFonts w:ascii="Arial" w:hAnsi="Arial" w:cs="Arial"/>
          <w:i/>
          <w:iCs/>
          <w:color w:val="212121"/>
          <w:sz w:val="22"/>
          <w:szCs w:val="22"/>
          <w:vertAlign w:val="superscript"/>
        </w:rPr>
        <w:t>-2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 xml:space="preserve"> | X, Y</w:t>
      </w:r>
      <w:r w:rsidRPr="00F86FAC">
        <w:rPr>
          <w:rFonts w:ascii="Arial" w:hAnsi="Arial" w:cs="Arial"/>
          <w:color w:val="212121"/>
          <w:sz w:val="22"/>
          <w:szCs w:val="22"/>
        </w:rPr>
        <w:t>)</w:t>
      </w:r>
      <w:r>
        <w:rPr>
          <w:rFonts w:ascii="Arial" w:hAnsi="Arial" w:cs="Arial"/>
          <w:color w:val="212121"/>
          <w:sz w:val="22"/>
          <w:szCs w:val="22"/>
        </w:rPr>
        <w:t xml:space="preserve">, 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with 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X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</w:t>
      </w:r>
      <w:r>
        <w:rPr>
          <w:rFonts w:ascii="Arial" w:hAnsi="Arial" w:cs="Arial"/>
          <w:color w:val="212121"/>
          <w:sz w:val="22"/>
          <w:szCs w:val="22"/>
        </w:rPr>
        <w:t>denoting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the genotype</w:t>
      </w:r>
      <w:r>
        <w:rPr>
          <w:rFonts w:ascii="Arial" w:hAnsi="Arial" w:cs="Arial"/>
          <w:color w:val="212121"/>
          <w:sz w:val="22"/>
          <w:szCs w:val="22"/>
        </w:rPr>
        <w:t>s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and Y the gene expression within a given cell type. </w:t>
      </w:r>
      <w:r>
        <w:rPr>
          <w:rFonts w:ascii="Arial" w:hAnsi="Arial" w:cs="Arial"/>
          <w:color w:val="212121"/>
          <w:sz w:val="22"/>
          <w:szCs w:val="22"/>
        </w:rPr>
        <w:t>Because the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joint posterior d</w:t>
      </w:r>
      <w:r>
        <w:rPr>
          <w:rFonts w:ascii="Arial" w:hAnsi="Arial" w:cs="Arial"/>
          <w:color w:val="212121"/>
          <w:sz w:val="22"/>
          <w:szCs w:val="22"/>
        </w:rPr>
        <w:t>istribution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</w:t>
      </w:r>
      <w:r>
        <w:rPr>
          <w:rFonts w:ascii="Arial" w:hAnsi="Arial" w:cs="Arial"/>
          <w:color w:val="212121"/>
          <w:sz w:val="22"/>
          <w:szCs w:val="22"/>
        </w:rPr>
        <w:t xml:space="preserve">has </w:t>
      </w:r>
      <w:proofErr w:type="gramStart"/>
      <w:r>
        <w:rPr>
          <w:rFonts w:ascii="Arial" w:hAnsi="Arial" w:cs="Arial"/>
          <w:color w:val="212121"/>
          <w:sz w:val="22"/>
          <w:szCs w:val="22"/>
        </w:rPr>
        <w:t>no</w:t>
      </w:r>
      <w:proofErr w:type="gramEnd"/>
      <w:r w:rsidRPr="00F86FAC">
        <w:rPr>
          <w:rFonts w:ascii="Arial" w:hAnsi="Arial" w:cs="Arial"/>
          <w:color w:val="212121"/>
          <w:sz w:val="22"/>
          <w:szCs w:val="22"/>
        </w:rPr>
        <w:t xml:space="preserve"> closed-form expression, we</w:t>
      </w:r>
      <w:r>
        <w:rPr>
          <w:rFonts w:ascii="Arial" w:hAnsi="Arial" w:cs="Arial"/>
          <w:color w:val="212121"/>
          <w:sz w:val="22"/>
          <w:szCs w:val="22"/>
        </w:rPr>
        <w:t xml:space="preserve"> </w:t>
      </w:r>
      <w:r w:rsidRPr="00F86FAC">
        <w:rPr>
          <w:rFonts w:ascii="Arial" w:hAnsi="Arial" w:cs="Arial"/>
          <w:color w:val="212121"/>
          <w:sz w:val="22"/>
          <w:szCs w:val="22"/>
        </w:rPr>
        <w:t>use</w:t>
      </w:r>
      <w:r>
        <w:rPr>
          <w:rFonts w:ascii="Arial" w:hAnsi="Arial" w:cs="Arial"/>
          <w:color w:val="212121"/>
          <w:sz w:val="22"/>
          <w:szCs w:val="22"/>
        </w:rPr>
        <w:t>d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Gibbs sampling to approximate this distribution. Under this scheme, the hierarchical nature of the system’s setup allows for effects to be shared between cell types via global parameters 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Θ</w:t>
      </w:r>
      <w:r w:rsidRPr="00F86FAC">
        <w:rPr>
          <w:rFonts w:ascii="Arial" w:hAnsi="Arial" w:cs="Arial"/>
          <w:color w:val="212121"/>
          <w:sz w:val="22"/>
          <w:szCs w:val="22"/>
        </w:rPr>
        <w:t xml:space="preserve"> and </w:t>
      </w:r>
      <w:r w:rsidRPr="00341723">
        <w:rPr>
          <w:rFonts w:ascii="Arial" w:hAnsi="Arial" w:cs="Arial"/>
          <w:i/>
          <w:iCs/>
          <w:color w:val="212121"/>
          <w:sz w:val="22"/>
          <w:szCs w:val="22"/>
        </w:rPr>
        <w:t>Σ</w:t>
      </w:r>
      <w:r w:rsidRPr="00F86FAC">
        <w:rPr>
          <w:rFonts w:ascii="Arial" w:hAnsi="Arial" w:cs="Arial"/>
          <w:color w:val="212121"/>
          <w:sz w:val="22"/>
          <w:szCs w:val="22"/>
        </w:rPr>
        <w:t>.</w:t>
      </w:r>
    </w:p>
    <w:p w14:paraId="5592636B" w14:textId="03008EF1" w:rsidR="004D0D7B" w:rsidRDefault="004D0D7B">
      <w:pPr>
        <w:jc w:val="both"/>
        <w:rPr>
          <w:rFonts w:ascii="Arial" w:eastAsia="Arial" w:hAnsi="Arial" w:cs="Arial"/>
          <w:sz w:val="22"/>
          <w:szCs w:val="22"/>
        </w:rPr>
      </w:pPr>
    </w:p>
    <w:p w14:paraId="6C3BACAE" w14:textId="14AB295E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Gerstein lab experiencing in</w:t>
      </w:r>
      <w:r>
        <w:rPr>
          <w:rFonts w:ascii="Arial" w:hAnsi="Arial" w:cs="Arial"/>
          <w:b/>
          <w:bCs/>
          <w:sz w:val="22"/>
          <w:szCs w:val="22"/>
        </w:rPr>
        <w:t xml:space="preserve"> finding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isoQTLs</w:t>
      </w:r>
      <w:proofErr w:type="spellEnd"/>
      <w:r w:rsidR="00000000">
        <w:rPr>
          <w:rFonts w:ascii="Arial" w:eastAsia="Arial" w:hAnsi="Arial" w:cs="Arial"/>
          <w:b/>
          <w:sz w:val="22"/>
          <w:szCs w:val="22"/>
        </w:rPr>
        <w:t>:</w:t>
      </w:r>
    </w:p>
    <w:p w14:paraId="2AB692AA" w14:textId="03E68CD9" w:rsidR="004D0D7B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Identif</w:t>
      </w:r>
      <w:r w:rsidR="00070DEA">
        <w:rPr>
          <w:rFonts w:ascii="Arial" w:eastAsia="Arial" w:hAnsi="Arial" w:cs="Arial"/>
          <w:sz w:val="22"/>
          <w:szCs w:val="22"/>
        </w:rPr>
        <w:t>ying</w:t>
      </w:r>
      <w:r>
        <w:rPr>
          <w:rFonts w:ascii="Arial" w:eastAsia="Arial" w:hAnsi="Arial" w:cs="Arial"/>
          <w:sz w:val="22"/>
          <w:szCs w:val="22"/>
        </w:rPr>
        <w:t xml:space="preserve"> differences in isoform expression will be highly important, particularly in the human brain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 xml:space="preserve">We have broad experience </w:t>
      </w:r>
      <w:r w:rsidR="009B4762">
        <w:rPr>
          <w:rFonts w:ascii="Arial" w:eastAsia="Arial" w:hAnsi="Arial" w:cs="Arial"/>
          <w:sz w:val="22"/>
          <w:szCs w:val="22"/>
        </w:rPr>
        <w:t xml:space="preserve">in identifying </w:t>
      </w:r>
      <w:r w:rsidR="009B4762">
        <w:rPr>
          <w:rFonts w:ascii="Arial" w:eastAsia="Arial" w:hAnsi="Arial" w:cs="Arial"/>
          <w:color w:val="212121"/>
          <w:sz w:val="22"/>
          <w:szCs w:val="22"/>
        </w:rPr>
        <w:t>genes with splicing-isoform QTLs (</w:t>
      </w:r>
      <w:proofErr w:type="spellStart"/>
      <w:r w:rsidR="009B4762">
        <w:rPr>
          <w:rFonts w:ascii="Arial" w:eastAsia="Arial" w:hAnsi="Arial" w:cs="Arial"/>
          <w:color w:val="212121"/>
          <w:sz w:val="22"/>
          <w:szCs w:val="22"/>
        </w:rPr>
        <w:t>isoQTLs</w:t>
      </w:r>
      <w:proofErr w:type="spellEnd"/>
      <w:r w:rsidR="009B4762">
        <w:rPr>
          <w:rFonts w:ascii="Arial" w:eastAsia="Arial" w:hAnsi="Arial" w:cs="Arial"/>
          <w:color w:val="212121"/>
          <w:sz w:val="22"/>
          <w:szCs w:val="22"/>
        </w:rPr>
        <w:t>)</w:t>
      </w:r>
      <w:r w:rsidR="009B4762">
        <w:rPr>
          <w:rFonts w:ascii="Arial" w:eastAsia="Arial" w:hAnsi="Arial" w:cs="Arial"/>
          <w:color w:val="212121"/>
          <w:sz w:val="22"/>
          <w:szCs w:val="22"/>
        </w:rPr>
        <w:t>.</w:t>
      </w:r>
      <w:r w:rsidR="009B4762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For example, we identified &gt;2.6 million </w:t>
      </w:r>
      <w:proofErr w:type="spellStart"/>
      <w:r>
        <w:rPr>
          <w:rFonts w:ascii="Arial" w:eastAsia="Arial" w:hAnsi="Arial" w:cs="Arial"/>
          <w:sz w:val="22"/>
          <w:szCs w:val="22"/>
        </w:rPr>
        <w:t>isoQTLs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from short-read bulk RNA-Seq of the adult brain using a standardized </w:t>
      </w:r>
      <w:proofErr w:type="spellStart"/>
      <w:r>
        <w:rPr>
          <w:rFonts w:ascii="Arial" w:eastAsia="Arial" w:hAnsi="Arial" w:cs="Arial"/>
          <w:sz w:val="22"/>
          <w:szCs w:val="22"/>
        </w:rPr>
        <w:t>GTEx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pipeline (</w:t>
      </w:r>
      <w:r>
        <w:rPr>
          <w:rFonts w:ascii="Arial" w:eastAsia="Arial" w:hAnsi="Arial" w:cs="Arial"/>
          <w:smallCaps/>
          <w:sz w:val="22"/>
          <w:szCs w:val="22"/>
        </w:rPr>
        <w:t>Wang</w:t>
      </w:r>
      <w:r>
        <w:rPr>
          <w:rFonts w:ascii="Arial" w:eastAsia="Arial" w:hAnsi="Arial" w:cs="Arial"/>
          <w:i/>
          <w:sz w:val="22"/>
          <w:szCs w:val="22"/>
        </w:rPr>
        <w:t xml:space="preserve"> et al.</w:t>
      </w:r>
      <w:r>
        <w:rPr>
          <w:rFonts w:ascii="Arial" w:eastAsia="Arial" w:hAnsi="Arial" w:cs="Arial"/>
          <w:sz w:val="22"/>
          <w:szCs w:val="22"/>
        </w:rPr>
        <w:t xml:space="preserve"> 2018). We recently identified </w:t>
      </w:r>
      <w:proofErr w:type="spellStart"/>
      <w:r>
        <w:rPr>
          <w:rFonts w:ascii="Arial" w:eastAsia="Arial" w:hAnsi="Arial" w:cs="Arial"/>
          <w:sz w:val="22"/>
          <w:szCs w:val="22"/>
        </w:rPr>
        <w:t>isoQTLs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 388 short</w:t>
      </w:r>
      <w:r w:rsidR="00070DEA"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read single-cell RNA-Seq datasets from the adult dorsolateral prefrontal cortex (</w:t>
      </w:r>
      <w:r>
        <w:rPr>
          <w:rFonts w:ascii="Arial" w:eastAsia="Arial" w:hAnsi="Arial" w:cs="Arial"/>
          <w:smallCaps/>
          <w:sz w:val="22"/>
          <w:szCs w:val="22"/>
        </w:rPr>
        <w:t>Emani</w:t>
      </w:r>
      <w:r>
        <w:rPr>
          <w:rFonts w:ascii="Arial" w:eastAsia="Arial" w:hAnsi="Arial" w:cs="Arial"/>
          <w:i/>
          <w:sz w:val="22"/>
          <w:szCs w:val="22"/>
        </w:rPr>
        <w:t xml:space="preserve"> et al.</w:t>
      </w:r>
      <w:r>
        <w:rPr>
          <w:rFonts w:ascii="Arial" w:eastAsia="Arial" w:hAnsi="Arial" w:cs="Arial"/>
          <w:sz w:val="22"/>
          <w:szCs w:val="22"/>
        </w:rPr>
        <w:t xml:space="preserve"> 2024).</w:t>
      </w:r>
      <w:bookmarkStart w:id="0" w:name="_2et92p0" w:colFirst="0" w:colLast="0"/>
      <w:bookmarkStart w:id="1" w:name="_3dy6vkm" w:colFirst="0" w:colLast="0"/>
      <w:bookmarkEnd w:id="0"/>
      <w:bookmarkEnd w:id="1"/>
    </w:p>
    <w:p w14:paraId="6D662D58" w14:textId="77777777" w:rsidR="009B4762" w:rsidRP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39254BC4" w14:textId="4A653702" w:rsidR="004D0D7B" w:rsidRDefault="009B4762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Gerstein lab experience in allele-specific expression and allele-specific binding</w:t>
      </w:r>
      <w:r w:rsidR="00000000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67569D64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</w:t>
      </w:r>
      <w:r w:rsidR="00000000">
        <w:rPr>
          <w:rFonts w:ascii="Arial" w:eastAsia="Arial" w:hAnsi="Arial" w:cs="Arial"/>
          <w:sz w:val="22"/>
          <w:szCs w:val="22"/>
        </w:rPr>
        <w:t xml:space="preserve">e have extensive experience in analyzing </w:t>
      </w:r>
      <w:r>
        <w:rPr>
          <w:rFonts w:ascii="Arial" w:eastAsia="Arial" w:hAnsi="Arial" w:cs="Arial"/>
          <w:sz w:val="22"/>
          <w:szCs w:val="22"/>
        </w:rPr>
        <w:t>allele-specific expression (</w:t>
      </w:r>
      <w:r w:rsidR="00302FAB">
        <w:rPr>
          <w:rFonts w:ascii="Arial" w:eastAsia="Arial" w:hAnsi="Arial" w:cs="Arial"/>
          <w:sz w:val="22"/>
          <w:szCs w:val="22"/>
        </w:rPr>
        <w:t>ASE</w:t>
      </w:r>
      <w:r>
        <w:rPr>
          <w:rFonts w:ascii="Arial" w:eastAsia="Arial" w:hAnsi="Arial" w:cs="Arial"/>
          <w:sz w:val="22"/>
          <w:szCs w:val="22"/>
        </w:rPr>
        <w:t>)</w:t>
      </w:r>
      <w:r w:rsidR="00000000">
        <w:rPr>
          <w:rFonts w:ascii="Arial" w:eastAsia="Arial" w:hAnsi="Arial" w:cs="Arial"/>
          <w:sz w:val="22"/>
          <w:szCs w:val="22"/>
        </w:rPr>
        <w:t xml:space="preserve"> and </w:t>
      </w:r>
      <w:r w:rsidR="00302FAB">
        <w:rPr>
          <w:rFonts w:ascii="Arial" w:eastAsia="Arial" w:hAnsi="Arial" w:cs="Arial"/>
          <w:sz w:val="22"/>
          <w:szCs w:val="22"/>
        </w:rPr>
        <w:t xml:space="preserve">allele-specific </w:t>
      </w:r>
      <w:r w:rsidR="00000000">
        <w:rPr>
          <w:rFonts w:ascii="Arial" w:eastAsia="Arial" w:hAnsi="Arial" w:cs="Arial"/>
          <w:sz w:val="22"/>
          <w:szCs w:val="22"/>
        </w:rPr>
        <w:t>binding</w:t>
      </w:r>
      <w:r w:rsidR="00302FAB">
        <w:rPr>
          <w:rFonts w:ascii="Arial" w:eastAsia="Arial" w:hAnsi="Arial" w:cs="Arial"/>
          <w:sz w:val="22"/>
          <w:szCs w:val="22"/>
        </w:rPr>
        <w:t xml:space="preserve"> (ASB)</w:t>
      </w:r>
      <w:r w:rsidR="00000000">
        <w:rPr>
          <w:rFonts w:ascii="Arial" w:eastAsia="Arial" w:hAnsi="Arial" w:cs="Arial"/>
          <w:sz w:val="22"/>
          <w:szCs w:val="22"/>
        </w:rPr>
        <w:t xml:space="preserve">. We developed a computational pipeline </w:t>
      </w:r>
      <w:proofErr w:type="spellStart"/>
      <w:r w:rsidR="00000000">
        <w:rPr>
          <w:rFonts w:ascii="Arial" w:eastAsia="Arial" w:hAnsi="Arial" w:cs="Arial"/>
          <w:sz w:val="22"/>
          <w:szCs w:val="22"/>
        </w:rPr>
        <w:t>AlleleSeq</w:t>
      </w:r>
      <w:proofErr w:type="spellEnd"/>
      <w:r w:rsidR="00000000"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 w:rsidR="00000000">
        <w:rPr>
          <w:rFonts w:ascii="Arial" w:eastAsia="Arial" w:hAnsi="Arial" w:cs="Arial"/>
          <w:smallCaps/>
          <w:sz w:val="22"/>
          <w:szCs w:val="22"/>
        </w:rPr>
        <w:t>Rozowsky</w:t>
      </w:r>
      <w:proofErr w:type="spellEnd"/>
      <w:r w:rsidR="00000000">
        <w:rPr>
          <w:rFonts w:ascii="Arial" w:eastAsia="Arial" w:hAnsi="Arial" w:cs="Arial"/>
          <w:i/>
          <w:sz w:val="22"/>
          <w:szCs w:val="22"/>
        </w:rPr>
        <w:t xml:space="preserve"> et al.</w:t>
      </w:r>
      <w:r w:rsidR="00000000">
        <w:rPr>
          <w:rFonts w:ascii="Arial" w:eastAsia="Arial" w:hAnsi="Arial" w:cs="Arial"/>
          <w:sz w:val="22"/>
          <w:szCs w:val="22"/>
        </w:rPr>
        <w:t xml:space="preserve"> 2011) which was originally used for identifying and quantifying ASE and ASB in GM12878. We have applied our tool to a broad spectrum of personal and functional genomics data. We have used it in multiple large Consortium projects and publications, including ENCODE and the 1000 Genomes Project (</w:t>
      </w:r>
      <w:proofErr w:type="spellStart"/>
      <w:r w:rsidR="00000000">
        <w:rPr>
          <w:rFonts w:ascii="Arial" w:eastAsia="Arial" w:hAnsi="Arial" w:cs="Arial"/>
          <w:smallCaps/>
          <w:sz w:val="22"/>
          <w:szCs w:val="22"/>
        </w:rPr>
        <w:t>Djebali</w:t>
      </w:r>
      <w:proofErr w:type="spellEnd"/>
      <w:r w:rsidR="00000000">
        <w:rPr>
          <w:rFonts w:ascii="Arial" w:eastAsia="Arial" w:hAnsi="Arial" w:cs="Arial"/>
          <w:i/>
          <w:sz w:val="22"/>
          <w:szCs w:val="22"/>
        </w:rPr>
        <w:t xml:space="preserve"> et al.</w:t>
      </w:r>
      <w:r w:rsidR="00000000">
        <w:rPr>
          <w:rFonts w:ascii="Arial" w:eastAsia="Arial" w:hAnsi="Arial" w:cs="Arial"/>
          <w:sz w:val="22"/>
          <w:szCs w:val="22"/>
        </w:rPr>
        <w:t xml:space="preserve"> 2012; </w:t>
      </w:r>
      <w:r w:rsidR="00000000">
        <w:rPr>
          <w:rFonts w:ascii="Arial" w:eastAsia="Arial" w:hAnsi="Arial" w:cs="Arial"/>
          <w:smallCaps/>
          <w:sz w:val="22"/>
          <w:szCs w:val="22"/>
        </w:rPr>
        <w:t>Gerstein</w:t>
      </w:r>
      <w:r w:rsidR="00000000">
        <w:rPr>
          <w:rFonts w:ascii="Arial" w:eastAsia="Arial" w:hAnsi="Arial" w:cs="Arial"/>
          <w:i/>
          <w:sz w:val="22"/>
          <w:szCs w:val="22"/>
        </w:rPr>
        <w:t xml:space="preserve"> et al.</w:t>
      </w:r>
      <w:r w:rsidR="00000000">
        <w:rPr>
          <w:rFonts w:ascii="Arial" w:eastAsia="Arial" w:hAnsi="Arial" w:cs="Arial"/>
          <w:sz w:val="22"/>
          <w:szCs w:val="22"/>
        </w:rPr>
        <w:t xml:space="preserve"> 2012; </w:t>
      </w:r>
      <w:r w:rsidR="00000000">
        <w:rPr>
          <w:rFonts w:ascii="Arial" w:eastAsia="Arial" w:hAnsi="Arial" w:cs="Arial"/>
          <w:smallCaps/>
          <w:sz w:val="22"/>
          <w:szCs w:val="22"/>
        </w:rPr>
        <w:t>Khurana</w:t>
      </w:r>
      <w:r w:rsidR="00000000">
        <w:rPr>
          <w:rFonts w:ascii="Arial" w:eastAsia="Arial" w:hAnsi="Arial" w:cs="Arial"/>
          <w:i/>
          <w:sz w:val="22"/>
          <w:szCs w:val="22"/>
        </w:rPr>
        <w:t xml:space="preserve"> et al.</w:t>
      </w:r>
      <w:r w:rsidR="00000000">
        <w:rPr>
          <w:rFonts w:ascii="Arial" w:eastAsia="Arial" w:hAnsi="Arial" w:cs="Arial"/>
          <w:sz w:val="22"/>
          <w:szCs w:val="22"/>
        </w:rPr>
        <w:t xml:space="preserve"> 2013). Our results were made available as an online resource, </w:t>
      </w:r>
      <w:proofErr w:type="spellStart"/>
      <w:r w:rsidR="00000000">
        <w:rPr>
          <w:rFonts w:ascii="Arial" w:eastAsia="Arial" w:hAnsi="Arial" w:cs="Arial"/>
          <w:sz w:val="22"/>
          <w:szCs w:val="22"/>
        </w:rPr>
        <w:t>AlleleDB</w:t>
      </w:r>
      <w:proofErr w:type="spellEnd"/>
      <w:r w:rsidR="00000000">
        <w:rPr>
          <w:rFonts w:ascii="Arial" w:eastAsia="Arial" w:hAnsi="Arial" w:cs="Arial"/>
          <w:sz w:val="22"/>
          <w:szCs w:val="22"/>
        </w:rPr>
        <w:t xml:space="preserve"> (alleledb.gersteinlab.org). Furthermore, using the extensive Roadmap dataset, we constructed a high-resolution map that reveals allelic imbalances in DNA methylation, histone marks, and transcription across 71 epigenomes from 36 distinct cell and tissue types from 13 donors (</w:t>
      </w:r>
      <w:proofErr w:type="spellStart"/>
      <w:r w:rsidR="00000000">
        <w:rPr>
          <w:rFonts w:ascii="Arial" w:eastAsia="Arial" w:hAnsi="Arial" w:cs="Arial"/>
          <w:smallCaps/>
          <w:sz w:val="22"/>
          <w:szCs w:val="22"/>
        </w:rPr>
        <w:t>Onuchic</w:t>
      </w:r>
      <w:proofErr w:type="spellEnd"/>
      <w:r w:rsidR="00000000">
        <w:rPr>
          <w:rFonts w:ascii="Arial" w:eastAsia="Arial" w:hAnsi="Arial" w:cs="Arial"/>
          <w:i/>
          <w:sz w:val="22"/>
          <w:szCs w:val="22"/>
        </w:rPr>
        <w:t xml:space="preserve"> et al.</w:t>
      </w:r>
      <w:r w:rsidR="00000000">
        <w:rPr>
          <w:rFonts w:ascii="Arial" w:eastAsia="Arial" w:hAnsi="Arial" w:cs="Arial"/>
          <w:sz w:val="22"/>
          <w:szCs w:val="22"/>
        </w:rPr>
        <w:t xml:space="preserve"> 2018).</w:t>
      </w:r>
    </w:p>
    <w:p w14:paraId="5D9BC3EA" w14:textId="63419DFB" w:rsidR="004D0D7B" w:rsidRDefault="00000000" w:rsidP="009B4762">
      <w:pPr>
        <w:ind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 part of these and other projects, we developed our pipeline for ASE and ASB analysis. Firstly, to address the inherent variability in functional genomics </w:t>
      </w:r>
      <w:proofErr w:type="spellStart"/>
      <w:r>
        <w:rPr>
          <w:rFonts w:ascii="Arial" w:eastAsia="Arial" w:hAnsi="Arial" w:cs="Arial"/>
          <w:sz w:val="22"/>
          <w:szCs w:val="22"/>
        </w:rPr>
        <w:t>readcount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data, we have implemented the beta-binomial test to determine the significance of allelic imbalances. Additionally, we added supplementary filters to mitigate potential biases stemming from ambiguous mapping (</w:t>
      </w:r>
      <w:r>
        <w:rPr>
          <w:rFonts w:ascii="Arial" w:eastAsia="Arial" w:hAnsi="Arial" w:cs="Arial"/>
          <w:smallCaps/>
          <w:sz w:val="22"/>
          <w:szCs w:val="22"/>
        </w:rPr>
        <w:t>Chen</w:t>
      </w:r>
      <w:r>
        <w:rPr>
          <w:rFonts w:ascii="Arial" w:eastAsia="Arial" w:hAnsi="Arial" w:cs="Arial"/>
          <w:i/>
          <w:sz w:val="22"/>
          <w:szCs w:val="22"/>
        </w:rPr>
        <w:t xml:space="preserve"> et al.</w:t>
      </w:r>
      <w:r>
        <w:rPr>
          <w:rFonts w:ascii="Arial" w:eastAsia="Arial" w:hAnsi="Arial" w:cs="Arial"/>
          <w:sz w:val="22"/>
          <w:szCs w:val="22"/>
        </w:rPr>
        <w:t xml:space="preserve"> 2016a). And we expanded the tool to call allele-specific genomic elements, such as genes or regulatory regions, giving rise to our current tool, AlleleSeq2 (</w:t>
      </w:r>
      <w:proofErr w:type="spellStart"/>
      <w:r>
        <w:rPr>
          <w:rFonts w:ascii="Arial" w:eastAsia="Arial" w:hAnsi="Arial" w:cs="Arial"/>
          <w:smallCaps/>
          <w:sz w:val="22"/>
          <w:szCs w:val="22"/>
        </w:rPr>
        <w:t>Onuchic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et al.</w:t>
      </w:r>
      <w:r>
        <w:rPr>
          <w:rFonts w:ascii="Arial" w:eastAsia="Arial" w:hAnsi="Arial" w:cs="Arial"/>
          <w:sz w:val="22"/>
          <w:szCs w:val="22"/>
        </w:rPr>
        <w:t xml:space="preserve"> 2018). Most recently, we applied AlleleSeq2 to the EN-</w:t>
      </w:r>
      <w:proofErr w:type="spellStart"/>
      <w:r>
        <w:rPr>
          <w:rFonts w:ascii="Arial" w:eastAsia="Arial" w:hAnsi="Arial" w:cs="Arial"/>
          <w:sz w:val="22"/>
          <w:szCs w:val="22"/>
        </w:rPr>
        <w:t>TEx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resource (</w:t>
      </w:r>
      <w:proofErr w:type="spellStart"/>
      <w:r>
        <w:rPr>
          <w:rFonts w:ascii="Arial" w:eastAsia="Arial" w:hAnsi="Arial" w:cs="Arial"/>
          <w:smallCaps/>
          <w:sz w:val="22"/>
          <w:szCs w:val="22"/>
        </w:rPr>
        <w:t>Rozowsky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et al.</w:t>
      </w:r>
      <w:r>
        <w:rPr>
          <w:rFonts w:ascii="Arial" w:eastAsia="Arial" w:hAnsi="Arial" w:cs="Arial"/>
          <w:sz w:val="22"/>
          <w:szCs w:val="22"/>
        </w:rPr>
        <w:t xml:space="preserve"> 2023) encompassing ~1.6K datasets from four donors (~30 tissues x 15 assays) (Figure 3). </w:t>
      </w:r>
    </w:p>
    <w:p w14:paraId="3BB7D76D" w14:textId="5C29936C" w:rsidR="004D0D7B" w:rsidRDefault="00A30508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608C8E51" wp14:editId="0C1EE572">
            <wp:simplePos x="0" y="0"/>
            <wp:positionH relativeFrom="column">
              <wp:posOffset>-37676</wp:posOffset>
            </wp:positionH>
            <wp:positionV relativeFrom="paragraph">
              <wp:posOffset>57150</wp:posOffset>
            </wp:positionV>
            <wp:extent cx="2840074" cy="2806061"/>
            <wp:effectExtent l="0" t="0" r="5080" b="1270"/>
            <wp:wrapTight wrapText="bothSides">
              <wp:wrapPolygon edited="0">
                <wp:start x="0" y="0"/>
                <wp:lineTo x="0" y="21512"/>
                <wp:lineTo x="21542" y="21512"/>
                <wp:lineTo x="21542" y="0"/>
                <wp:lineTo x="0" y="0"/>
              </wp:wrapPolygon>
            </wp:wrapTight>
            <wp:docPr id="4" name="image1.png" descr="A diagram of a dna mode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iagram of a dna model&#10;&#10;Description automatically generated with medium confidence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074" cy="2806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E5144" w14:textId="77777777" w:rsidR="00313081" w:rsidRDefault="00313081">
      <w:pPr>
        <w:jc w:val="both"/>
        <w:rPr>
          <w:rFonts w:ascii="Arial" w:eastAsia="Arial" w:hAnsi="Arial" w:cs="Arial"/>
          <w:sz w:val="22"/>
          <w:szCs w:val="22"/>
        </w:rPr>
      </w:pPr>
    </w:p>
    <w:p w14:paraId="1C90C442" w14:textId="77777777" w:rsidR="00313081" w:rsidRDefault="00313081">
      <w:pPr>
        <w:jc w:val="both"/>
        <w:rPr>
          <w:rFonts w:ascii="Arial" w:eastAsia="Arial" w:hAnsi="Arial" w:cs="Arial"/>
          <w:sz w:val="22"/>
          <w:szCs w:val="22"/>
        </w:rPr>
      </w:pPr>
    </w:p>
    <w:p w14:paraId="44EA2A21" w14:textId="4E909AD5" w:rsidR="004D0D7B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observed a significant increase in detected allele-specific events when aggregating genomic reads from multiple tissues (as opposed to a simple union of sample-specific analyses). We generated a catalog of &gt;1M allele-specific loci (</w:t>
      </w:r>
      <w:proofErr w:type="spellStart"/>
      <w:r>
        <w:rPr>
          <w:rFonts w:ascii="Arial" w:eastAsia="Arial" w:hAnsi="Arial" w:cs="Arial"/>
          <w:smallCaps/>
          <w:sz w:val="22"/>
          <w:szCs w:val="22"/>
        </w:rPr>
        <w:t>Rozowsky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et al.</w:t>
      </w:r>
      <w:r>
        <w:rPr>
          <w:rFonts w:ascii="Arial" w:eastAsia="Arial" w:hAnsi="Arial" w:cs="Arial"/>
          <w:sz w:val="22"/>
          <w:szCs w:val="22"/>
        </w:rPr>
        <w:t xml:space="preserve"> 2023). Combining EN-</w:t>
      </w:r>
      <w:proofErr w:type="spellStart"/>
      <w:r>
        <w:rPr>
          <w:rFonts w:ascii="Arial" w:eastAsia="Arial" w:hAnsi="Arial" w:cs="Arial"/>
          <w:sz w:val="22"/>
          <w:szCs w:val="22"/>
        </w:rPr>
        <w:t>TEx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with existing genome annotations revealed strong associations between ASE and GWAS loci.</w:t>
      </w:r>
    </w:p>
    <w:p w14:paraId="665F0BF4" w14:textId="75431A52" w:rsidR="004D0D7B" w:rsidRDefault="004D0D7B">
      <w:pPr>
        <w:jc w:val="both"/>
        <w:rPr>
          <w:rFonts w:ascii="Arial" w:eastAsia="Arial" w:hAnsi="Arial" w:cs="Arial"/>
          <w:sz w:val="22"/>
          <w:szCs w:val="22"/>
        </w:rPr>
      </w:pPr>
    </w:p>
    <w:p w14:paraId="788EA5F6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730189B0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726A70E5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782798F4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52895075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53FA1DE0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1966EA9A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4BE7E6DE" w14:textId="3C66BB60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46627789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284524D0" w14:textId="77777777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</w:p>
    <w:p w14:paraId="05068083" w14:textId="4AF020B2" w:rsidR="009B4762" w:rsidRDefault="009B476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6BD8F" wp14:editId="3FD5C860">
                <wp:simplePos x="0" y="0"/>
                <wp:positionH relativeFrom="column">
                  <wp:posOffset>-37465</wp:posOffset>
                </wp:positionH>
                <wp:positionV relativeFrom="paragraph">
                  <wp:posOffset>51435</wp:posOffset>
                </wp:positionV>
                <wp:extent cx="2799080" cy="351790"/>
                <wp:effectExtent l="0" t="0" r="7620" b="16510"/>
                <wp:wrapSquare wrapText="bothSides"/>
                <wp:docPr id="15633928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C09A4" w14:textId="46F121F3" w:rsidR="00A30508" w:rsidRPr="00A30508" w:rsidRDefault="00A30508" w:rsidP="00C36AD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30508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Figure 3. An overview of the EN-</w:t>
                            </w:r>
                            <w:proofErr w:type="spellStart"/>
                            <w:r w:rsidRPr="00A30508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TEx</w:t>
                            </w:r>
                            <w:proofErr w:type="spellEnd"/>
                            <w:r w:rsidRPr="00A30508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project, including ASE and </w:t>
                            </w:r>
                            <w:proofErr w:type="spellStart"/>
                            <w:r w:rsidRPr="00A30508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transferQTL</w:t>
                            </w:r>
                            <w:proofErr w:type="spellEnd"/>
                            <w:r w:rsidR="00302FAB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6BD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95pt;margin-top:4.05pt;width:220.4pt;height:2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" filled="f" strokeweight=".5pt">
                <v:textbox>
                  <w:txbxContent>
                    <w:p w14:paraId="58BC09A4" w14:textId="46F121F3" w:rsidR="00A30508" w:rsidRPr="00A30508" w:rsidRDefault="00A30508" w:rsidP="00C36ADF">
                      <w:pPr>
                        <w:jc w:val="center"/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</w:pPr>
                      <w:r w:rsidRPr="00A30508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Figure 3. An overview of the EN-</w:t>
                      </w:r>
                      <w:proofErr w:type="spellStart"/>
                      <w:r w:rsidRPr="00A30508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TEx</w:t>
                      </w:r>
                      <w:proofErr w:type="spellEnd"/>
                      <w:r w:rsidRPr="00A30508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 xml:space="preserve"> project, including ASE and </w:t>
                      </w:r>
                      <w:proofErr w:type="spellStart"/>
                      <w:r w:rsidRPr="00A30508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transferQTL</w:t>
                      </w:r>
                      <w:proofErr w:type="spellEnd"/>
                      <w:r w:rsidR="00302FAB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61F57" w14:textId="77777777" w:rsidR="00313081" w:rsidRDefault="00313081">
      <w:pPr>
        <w:pStyle w:val="Heading2"/>
        <w:spacing w:line="240" w:lineRule="auto"/>
        <w:jc w:val="both"/>
        <w:rPr>
          <w:sz w:val="22"/>
          <w:szCs w:val="22"/>
        </w:rPr>
      </w:pPr>
    </w:p>
    <w:p w14:paraId="6F5D885F" w14:textId="77777777" w:rsidR="00313081" w:rsidRDefault="00313081">
      <w:pPr>
        <w:pStyle w:val="Heading2"/>
        <w:spacing w:line="240" w:lineRule="auto"/>
        <w:jc w:val="both"/>
        <w:rPr>
          <w:sz w:val="22"/>
          <w:szCs w:val="22"/>
        </w:rPr>
      </w:pPr>
    </w:p>
    <w:p w14:paraId="3638F19D" w14:textId="77777777" w:rsidR="00313081" w:rsidRDefault="00313081">
      <w:pPr>
        <w:pStyle w:val="Heading2"/>
        <w:spacing w:line="240" w:lineRule="auto"/>
        <w:jc w:val="both"/>
        <w:rPr>
          <w:sz w:val="22"/>
          <w:szCs w:val="22"/>
        </w:rPr>
      </w:pPr>
    </w:p>
    <w:p w14:paraId="474D92CF" w14:textId="77777777" w:rsidR="00313081" w:rsidRDefault="00313081">
      <w:pPr>
        <w:pStyle w:val="Heading2"/>
        <w:spacing w:line="240" w:lineRule="auto"/>
        <w:jc w:val="both"/>
        <w:rPr>
          <w:sz w:val="22"/>
          <w:szCs w:val="22"/>
        </w:rPr>
      </w:pPr>
    </w:p>
    <w:p w14:paraId="6B7FADD8" w14:textId="77777777" w:rsidR="00313081" w:rsidRDefault="00313081" w:rsidP="00313081"/>
    <w:p w14:paraId="7131EE63" w14:textId="77777777" w:rsidR="00313081" w:rsidRPr="00313081" w:rsidRDefault="00313081" w:rsidP="00313081"/>
    <w:p w14:paraId="2B2EBD4A" w14:textId="77777777" w:rsidR="00313081" w:rsidRDefault="00313081">
      <w:pPr>
        <w:pStyle w:val="Heading2"/>
        <w:spacing w:line="240" w:lineRule="auto"/>
        <w:jc w:val="both"/>
        <w:rPr>
          <w:sz w:val="22"/>
          <w:szCs w:val="22"/>
        </w:rPr>
      </w:pPr>
    </w:p>
    <w:p w14:paraId="09403490" w14:textId="0605E4FF" w:rsidR="004D0D7B" w:rsidRDefault="00313081">
      <w:pPr>
        <w:pStyle w:val="Heading2"/>
        <w:spacing w:line="240" w:lineRule="auto"/>
        <w:jc w:val="both"/>
        <w:rPr>
          <w:b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5F19CC72" wp14:editId="24CD8A03">
            <wp:simplePos x="0" y="0"/>
            <wp:positionH relativeFrom="column">
              <wp:posOffset>3249930</wp:posOffset>
            </wp:positionH>
            <wp:positionV relativeFrom="paragraph">
              <wp:posOffset>76835</wp:posOffset>
            </wp:positionV>
            <wp:extent cx="3832225" cy="2781300"/>
            <wp:effectExtent l="0" t="0" r="3175" b="0"/>
            <wp:wrapTight wrapText="bothSides">
              <wp:wrapPolygon edited="0">
                <wp:start x="0" y="0"/>
                <wp:lineTo x="0" y="21501"/>
                <wp:lineTo x="21546" y="21501"/>
                <wp:lineTo x="21546" y="0"/>
                <wp:lineTo x="0" y="0"/>
              </wp:wrapPolygon>
            </wp:wrapTight>
            <wp:docPr id="7" name="image7.png" descr="A diagram of a mode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diagram of a model&#10;&#10;Description automatically generated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9A">
        <w:rPr>
          <w:sz w:val="22"/>
          <w:szCs w:val="22"/>
        </w:rPr>
        <w:t xml:space="preserve">Gerstein lab experience with </w:t>
      </w:r>
      <w:r w:rsidR="00000000">
        <w:rPr>
          <w:color w:val="0E101A"/>
          <w:sz w:val="22"/>
          <w:szCs w:val="22"/>
          <w:highlight w:val="white"/>
        </w:rPr>
        <w:t xml:space="preserve">Transfer </w:t>
      </w:r>
      <w:proofErr w:type="spellStart"/>
      <w:r w:rsidR="00000000">
        <w:rPr>
          <w:color w:val="0E101A"/>
          <w:sz w:val="22"/>
          <w:szCs w:val="22"/>
          <w:highlight w:val="white"/>
        </w:rPr>
        <w:t>eQTL</w:t>
      </w:r>
      <w:r w:rsidR="00F1769A">
        <w:rPr>
          <w:color w:val="0E101A"/>
          <w:sz w:val="22"/>
          <w:szCs w:val="22"/>
        </w:rPr>
        <w:t>s</w:t>
      </w:r>
      <w:proofErr w:type="spellEnd"/>
    </w:p>
    <w:p w14:paraId="7BB3671E" w14:textId="3166625D" w:rsidR="004D0D7B" w:rsidRDefault="006161DA" w:rsidP="00F1769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>By combining the EN-</w:t>
      </w:r>
      <w:proofErr w:type="spellStart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>TEx</w:t>
      </w:r>
      <w:proofErr w:type="spellEnd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 xml:space="preserve"> chromatin data and the </w:t>
      </w:r>
      <w:proofErr w:type="spellStart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>GTEx</w:t>
      </w:r>
      <w:proofErr w:type="spellEnd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>eQTL</w:t>
      </w:r>
      <w:proofErr w:type="spellEnd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 xml:space="preserve"> catalog, we developed a model that transfers the activity of an </w:t>
      </w:r>
      <w:proofErr w:type="spellStart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>eQTL</w:t>
      </w:r>
      <w:proofErr w:type="spellEnd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 xml:space="preserve"> from a given donor tissue to another tissue by considering the EN-</w:t>
      </w:r>
      <w:proofErr w:type="spellStart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>TEx</w:t>
      </w:r>
      <w:proofErr w:type="spellEnd"/>
      <w:r>
        <w:rPr>
          <w:rFonts w:ascii="Arial" w:eastAsia="Arial" w:hAnsi="Arial" w:cs="Arial"/>
          <w:color w:val="0E101A"/>
          <w:sz w:val="22"/>
          <w:szCs w:val="22"/>
          <w:highlight w:val="white"/>
        </w:rPr>
        <w:t xml:space="preserve"> chromatin profile in the target tissue (Figure 7A). 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ur predictions were highly </w:t>
      </w:r>
      <w:r w:rsidR="00C874F0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accurate </w:t>
      </w:r>
      <w:r>
        <w:rPr>
          <w:rFonts w:ascii="Arial" w:eastAsia="Arial" w:hAnsi="Arial" w:cs="Arial"/>
          <w:sz w:val="22"/>
          <w:szCs w:val="22"/>
          <w:highlight w:val="white"/>
        </w:rPr>
        <w:t>across different tissue pairs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. </w:t>
      </w:r>
      <w:r>
        <w:rPr>
          <w:rFonts w:ascii="Arial" w:eastAsia="Arial" w:hAnsi="Arial" w:cs="Arial"/>
          <w:sz w:val="22"/>
          <w:szCs w:val="22"/>
          <w:highlight w:val="white"/>
        </w:rPr>
        <w:t>W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e applied </w:t>
      </w:r>
      <w:r>
        <w:rPr>
          <w:rFonts w:ascii="Arial" w:eastAsia="Arial" w:hAnsi="Arial" w:cs="Arial"/>
          <w:sz w:val="22"/>
          <w:szCs w:val="22"/>
          <w:highlight w:val="white"/>
        </w:rPr>
        <w:t>this model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to a set of 1.5 million blood eQTLs from a large-cohort study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. </w:t>
      </w:r>
      <w:r w:rsidR="00C874F0">
        <w:rPr>
          <w:rFonts w:ascii="Arial" w:eastAsia="Arial" w:hAnsi="Arial" w:cs="Arial"/>
          <w:sz w:val="22"/>
          <w:szCs w:val="22"/>
          <w:highlight w:val="white"/>
        </w:rPr>
        <w:t>D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oing so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enhanc</w:t>
      </w:r>
      <w:r>
        <w:rPr>
          <w:rFonts w:ascii="Arial" w:eastAsia="Arial" w:hAnsi="Arial" w:cs="Arial"/>
          <w:sz w:val="22"/>
          <w:szCs w:val="22"/>
          <w:highlight w:val="white"/>
        </w:rPr>
        <w:t>ed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GTEx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catalog with 500,000 new candidate eQTLs per tissue </w:t>
      </w:r>
      <w:r>
        <w:rPr>
          <w:rFonts w:ascii="Arial" w:eastAsia="Arial" w:hAnsi="Arial" w:cs="Arial"/>
          <w:color w:val="000000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Vosa</w:t>
      </w:r>
      <w:proofErr w:type="spellEnd"/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et al.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2021)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. </w:t>
      </w:r>
      <w:r>
        <w:rPr>
          <w:rFonts w:ascii="Arial" w:eastAsia="Arial" w:hAnsi="Arial" w:cs="Arial"/>
          <w:sz w:val="22"/>
          <w:szCs w:val="22"/>
          <w:highlight w:val="white"/>
        </w:rPr>
        <w:t>A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s expected, we also found that variants with observable chromatin activity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(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especially H3K36me3</w:t>
      </w:r>
      <w:r>
        <w:rPr>
          <w:rFonts w:ascii="Arial" w:eastAsia="Arial" w:hAnsi="Arial" w:cs="Arial"/>
          <w:sz w:val="22"/>
          <w:szCs w:val="22"/>
          <w:highlight w:val="white"/>
        </w:rPr>
        <w:t>)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were more likely to be transferred. We observed the opposite for variants associated with genes that are highly tissue</w:t>
      </w:r>
      <w:r>
        <w:rPr>
          <w:rFonts w:ascii="Arial" w:eastAsia="Arial" w:hAnsi="Arial" w:cs="Arial"/>
          <w:sz w:val="22"/>
          <w:szCs w:val="22"/>
          <w:highlight w:val="white"/>
        </w:rPr>
        <w:t>-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specific or have distant transcription-start sites.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4C246E9D" w14:textId="3FD8541D" w:rsidR="00F1769A" w:rsidRDefault="00313081" w:rsidP="00F1769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A3733" wp14:editId="3A3E6D72">
                <wp:simplePos x="0" y="0"/>
                <wp:positionH relativeFrom="column">
                  <wp:posOffset>3325495</wp:posOffset>
                </wp:positionH>
                <wp:positionV relativeFrom="paragraph">
                  <wp:posOffset>128270</wp:posOffset>
                </wp:positionV>
                <wp:extent cx="3826510" cy="345440"/>
                <wp:effectExtent l="0" t="0" r="8890" b="10160"/>
                <wp:wrapSquare wrapText="bothSides"/>
                <wp:docPr id="10362938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51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A2469" w14:textId="499BAC87" w:rsidR="00D004EC" w:rsidRPr="00D004EC" w:rsidRDefault="00D004EC" w:rsidP="006319F9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E101A"/>
                                <w:sz w:val="18"/>
                                <w:szCs w:val="18"/>
                              </w:rPr>
                            </w:pPr>
                            <w:r w:rsidRPr="00D004EC">
                              <w:rPr>
                                <w:rFonts w:ascii="Arial" w:eastAsia="Arial" w:hAnsi="Arial" w:cs="Arial"/>
                                <w:b/>
                                <w:color w:val="0E101A"/>
                                <w:sz w:val="18"/>
                                <w:szCs w:val="18"/>
                                <w:highlight w:val="white"/>
                              </w:rPr>
                              <w:t xml:space="preserve">Figure 7: A) Previous </w:t>
                            </w:r>
                            <w:proofErr w:type="spellStart"/>
                            <w:r w:rsidRPr="00D004EC">
                              <w:rPr>
                                <w:rFonts w:ascii="Arial" w:eastAsia="Arial" w:hAnsi="Arial" w:cs="Arial"/>
                                <w:b/>
                                <w:color w:val="0E101A"/>
                                <w:sz w:val="18"/>
                                <w:szCs w:val="18"/>
                                <w:highlight w:val="white"/>
                              </w:rPr>
                              <w:t>transferQTL</w:t>
                            </w:r>
                            <w:proofErr w:type="spellEnd"/>
                            <w:r w:rsidRPr="00D004EC">
                              <w:rPr>
                                <w:rFonts w:ascii="Arial" w:eastAsia="Arial" w:hAnsi="Arial" w:cs="Arial"/>
                                <w:b/>
                                <w:color w:val="0E101A"/>
                                <w:sz w:val="18"/>
                                <w:szCs w:val="18"/>
                                <w:highlight w:val="white"/>
                              </w:rPr>
                              <w:t xml:space="preserve"> workflow. B) Proposed transferQTL2 </w:t>
                            </w:r>
                            <w:proofErr w:type="spellStart"/>
                            <w:r w:rsidRPr="00D004EC">
                              <w:rPr>
                                <w:rFonts w:ascii="Arial" w:eastAsia="Arial" w:hAnsi="Arial" w:cs="Arial"/>
                                <w:b/>
                                <w:color w:val="0E101A"/>
                                <w:sz w:val="18"/>
                                <w:szCs w:val="18"/>
                                <w:highlight w:val="white"/>
                              </w:rPr>
                              <w:t>workflo</w:t>
                            </w:r>
                            <w:proofErr w:type="spellEnd"/>
                            <w:r w:rsidRPr="00D004EC">
                              <w:rPr>
                                <w:rFonts w:ascii="Arial" w:eastAsia="Arial" w:hAnsi="Arial" w:cs="Arial"/>
                                <w:b/>
                                <w:color w:val="0E101A"/>
                                <w:sz w:val="18"/>
                                <w:szCs w:val="18"/>
                                <w:highlight w:val="whit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3733" id="_x0000_s1027" type="#_x0000_t202" style="position:absolute;left:0;text-align:left;margin-left:261.85pt;margin-top:10.1pt;width:301.3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" filled="f" strokeweight=".5pt">
                <v:textbox>
                  <w:txbxContent>
                    <w:p w14:paraId="0A3A2469" w14:textId="499BAC87" w:rsidR="00D004EC" w:rsidRPr="00D004EC" w:rsidRDefault="00D004EC" w:rsidP="006319F9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0E101A"/>
                          <w:sz w:val="18"/>
                          <w:szCs w:val="18"/>
                        </w:rPr>
                      </w:pPr>
                      <w:r w:rsidRPr="00D004EC">
                        <w:rPr>
                          <w:rFonts w:ascii="Arial" w:eastAsia="Arial" w:hAnsi="Arial" w:cs="Arial"/>
                          <w:b/>
                          <w:color w:val="0E101A"/>
                          <w:sz w:val="18"/>
                          <w:szCs w:val="18"/>
                          <w:highlight w:val="white"/>
                        </w:rPr>
                        <w:t xml:space="preserve">Figure 7: A) Previous </w:t>
                      </w:r>
                      <w:proofErr w:type="spellStart"/>
                      <w:r w:rsidRPr="00D004EC">
                        <w:rPr>
                          <w:rFonts w:ascii="Arial" w:eastAsia="Arial" w:hAnsi="Arial" w:cs="Arial"/>
                          <w:b/>
                          <w:color w:val="0E101A"/>
                          <w:sz w:val="18"/>
                          <w:szCs w:val="18"/>
                          <w:highlight w:val="white"/>
                        </w:rPr>
                        <w:t>transferQTL</w:t>
                      </w:r>
                      <w:proofErr w:type="spellEnd"/>
                      <w:r w:rsidRPr="00D004EC">
                        <w:rPr>
                          <w:rFonts w:ascii="Arial" w:eastAsia="Arial" w:hAnsi="Arial" w:cs="Arial"/>
                          <w:b/>
                          <w:color w:val="0E101A"/>
                          <w:sz w:val="18"/>
                          <w:szCs w:val="18"/>
                          <w:highlight w:val="white"/>
                        </w:rPr>
                        <w:t xml:space="preserve"> workflow. B) Proposed transferQTL2 </w:t>
                      </w:r>
                      <w:proofErr w:type="spellStart"/>
                      <w:r w:rsidRPr="00D004EC">
                        <w:rPr>
                          <w:rFonts w:ascii="Arial" w:eastAsia="Arial" w:hAnsi="Arial" w:cs="Arial"/>
                          <w:b/>
                          <w:color w:val="0E101A"/>
                          <w:sz w:val="18"/>
                          <w:szCs w:val="18"/>
                          <w:highlight w:val="white"/>
                        </w:rPr>
                        <w:t>workflo</w:t>
                      </w:r>
                      <w:proofErr w:type="spellEnd"/>
                      <w:r w:rsidRPr="00D004EC">
                        <w:rPr>
                          <w:rFonts w:ascii="Arial" w:eastAsia="Arial" w:hAnsi="Arial" w:cs="Arial"/>
                          <w:b/>
                          <w:color w:val="0E101A"/>
                          <w:sz w:val="18"/>
                          <w:szCs w:val="18"/>
                          <w:highlight w:val="whit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D4A84B" w14:textId="6B82C66C" w:rsidR="00F1769A" w:rsidRDefault="00F1769A" w:rsidP="00F1769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7B80629E" w14:textId="77777777" w:rsidR="00F1769A" w:rsidRDefault="00F1769A" w:rsidP="00F1769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45FE3FB2" w14:textId="77777777" w:rsidR="00F1769A" w:rsidRDefault="00F1769A" w:rsidP="00F1769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7E6303F9" w14:textId="77777777" w:rsidR="00F1769A" w:rsidRDefault="00F1769A" w:rsidP="00F1769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48522788" w14:textId="521ED160" w:rsidR="004D0D7B" w:rsidRDefault="004D0D7B">
      <w:pPr>
        <w:jc w:val="both"/>
        <w:rPr>
          <w:rFonts w:ascii="Arial" w:eastAsia="Arial" w:hAnsi="Arial" w:cs="Arial"/>
          <w:sz w:val="22"/>
          <w:szCs w:val="22"/>
        </w:rPr>
      </w:pPr>
    </w:p>
    <w:p w14:paraId="1D2AA0F5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p w14:paraId="1476F38B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p w14:paraId="20CB7168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p w14:paraId="5E270AFC" w14:textId="77777777" w:rsidR="00313081" w:rsidRDefault="00313081">
      <w:pPr>
        <w:jc w:val="both"/>
        <w:rPr>
          <w:rFonts w:ascii="Arial" w:eastAsia="Arial" w:hAnsi="Arial" w:cs="Arial"/>
          <w:sz w:val="22"/>
          <w:szCs w:val="22"/>
        </w:rPr>
      </w:pPr>
    </w:p>
    <w:p w14:paraId="595CB8D1" w14:textId="77777777" w:rsidR="00313081" w:rsidRDefault="00313081">
      <w:pPr>
        <w:jc w:val="both"/>
        <w:rPr>
          <w:rFonts w:ascii="Arial" w:eastAsia="Arial" w:hAnsi="Arial" w:cs="Arial"/>
          <w:sz w:val="22"/>
          <w:szCs w:val="22"/>
        </w:rPr>
      </w:pPr>
    </w:p>
    <w:p w14:paraId="2929921B" w14:textId="77777777" w:rsidR="00313081" w:rsidRPr="003E2151" w:rsidRDefault="00313081" w:rsidP="00313081">
      <w:pPr>
        <w:rPr>
          <w:rFonts w:asciiTheme="majorHAnsi" w:eastAsia="Arial" w:hAnsiTheme="majorHAnsi" w:cstheme="majorHAnsi"/>
          <w:b/>
          <w:bCs/>
        </w:rPr>
      </w:pPr>
      <w:r w:rsidRPr="003E2151">
        <w:rPr>
          <w:rFonts w:asciiTheme="majorHAnsi" w:eastAsia="Arial" w:hAnsiTheme="majorHAnsi" w:cstheme="majorHAnsi"/>
          <w:b/>
          <w:bCs/>
        </w:rPr>
        <w:lastRenderedPageBreak/>
        <w:t>References:</w:t>
      </w:r>
    </w:p>
    <w:p w14:paraId="3AD6D3DA" w14:textId="77777777" w:rsidR="00313081" w:rsidRDefault="00313081" w:rsidP="00313081">
      <w:pPr>
        <w:rPr>
          <w:rFonts w:ascii="Arial" w:eastAsia="Arial" w:hAnsi="Arial" w:cs="Arial"/>
          <w:sz w:val="22"/>
          <w:szCs w:val="22"/>
        </w:rPr>
      </w:pPr>
    </w:p>
    <w:p w14:paraId="017AC709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r w:rsidRPr="00313081">
        <w:rPr>
          <w:color w:val="000000"/>
        </w:rPr>
        <w:t xml:space="preserve">Chen, J., J. </w:t>
      </w:r>
      <w:proofErr w:type="spellStart"/>
      <w:r w:rsidRPr="00313081">
        <w:rPr>
          <w:color w:val="000000"/>
        </w:rPr>
        <w:t>Rozowsky</w:t>
      </w:r>
      <w:proofErr w:type="spellEnd"/>
      <w:r w:rsidRPr="00313081">
        <w:rPr>
          <w:color w:val="000000"/>
        </w:rPr>
        <w:t xml:space="preserve">, T. R. </w:t>
      </w:r>
      <w:proofErr w:type="spellStart"/>
      <w:r w:rsidRPr="00313081">
        <w:rPr>
          <w:color w:val="000000"/>
        </w:rPr>
        <w:t>Galeev</w:t>
      </w:r>
      <w:proofErr w:type="spellEnd"/>
      <w:r w:rsidRPr="00313081">
        <w:rPr>
          <w:color w:val="000000"/>
        </w:rPr>
        <w:t xml:space="preserve">, A. </w:t>
      </w:r>
      <w:proofErr w:type="spellStart"/>
      <w:r w:rsidRPr="00313081">
        <w:rPr>
          <w:color w:val="000000"/>
        </w:rPr>
        <w:t>Harmanci</w:t>
      </w:r>
      <w:proofErr w:type="spellEnd"/>
      <w:r w:rsidRPr="00313081">
        <w:rPr>
          <w:color w:val="000000"/>
        </w:rPr>
        <w:t>, R. Kitchen</w:t>
      </w:r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 xml:space="preserve">, 2016a A uniform survey of allele-specific binding and expression over 1000-Genomes-Project individuals. Nat </w:t>
      </w:r>
      <w:proofErr w:type="spellStart"/>
      <w:r w:rsidRPr="00313081">
        <w:rPr>
          <w:color w:val="000000"/>
        </w:rPr>
        <w:t>Commun</w:t>
      </w:r>
      <w:proofErr w:type="spellEnd"/>
      <w:r w:rsidRPr="00313081">
        <w:rPr>
          <w:color w:val="000000"/>
        </w:rPr>
        <w:t xml:space="preserve"> 7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11101.</w:t>
      </w:r>
    </w:p>
    <w:p w14:paraId="01FD2D81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proofErr w:type="spellStart"/>
      <w:r w:rsidRPr="00313081">
        <w:rPr>
          <w:color w:val="000000"/>
        </w:rPr>
        <w:t>Djebali</w:t>
      </w:r>
      <w:proofErr w:type="spellEnd"/>
      <w:r w:rsidRPr="00313081">
        <w:rPr>
          <w:color w:val="000000"/>
        </w:rPr>
        <w:t xml:space="preserve">, S., C. A. Davis, A. Merkel, A. </w:t>
      </w:r>
      <w:proofErr w:type="spellStart"/>
      <w:r w:rsidRPr="00313081">
        <w:rPr>
          <w:color w:val="000000"/>
        </w:rPr>
        <w:t>Dobin</w:t>
      </w:r>
      <w:proofErr w:type="spellEnd"/>
      <w:r w:rsidRPr="00313081">
        <w:rPr>
          <w:color w:val="000000"/>
        </w:rPr>
        <w:t xml:space="preserve">, T. </w:t>
      </w:r>
      <w:proofErr w:type="spellStart"/>
      <w:r w:rsidRPr="00313081">
        <w:rPr>
          <w:color w:val="000000"/>
        </w:rPr>
        <w:t>Lassmann</w:t>
      </w:r>
      <w:proofErr w:type="spellEnd"/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>, 2012 Landscape of transcription in human cells. Nature 489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101-108.</w:t>
      </w:r>
    </w:p>
    <w:p w14:paraId="276CBFB7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r w:rsidRPr="00313081">
        <w:rPr>
          <w:color w:val="000000"/>
        </w:rPr>
        <w:t xml:space="preserve">Emani, P. S., J. J. Liu, D. Clarke, M. Jensen, J. </w:t>
      </w:r>
      <w:proofErr w:type="spellStart"/>
      <w:r w:rsidRPr="00313081">
        <w:rPr>
          <w:color w:val="000000"/>
        </w:rPr>
        <w:t>Warrell</w:t>
      </w:r>
      <w:proofErr w:type="spellEnd"/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>, 2024 Single-cell genomics and regulatory networks for 388 human brains. Science 384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eadi5199.</w:t>
      </w:r>
    </w:p>
    <w:p w14:paraId="57C5E311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r w:rsidRPr="00313081">
        <w:rPr>
          <w:color w:val="000000"/>
        </w:rPr>
        <w:t xml:space="preserve">Gerstein, M. B., A. </w:t>
      </w:r>
      <w:proofErr w:type="spellStart"/>
      <w:r w:rsidRPr="00313081">
        <w:rPr>
          <w:color w:val="000000"/>
        </w:rPr>
        <w:t>Kundaje</w:t>
      </w:r>
      <w:proofErr w:type="spellEnd"/>
      <w:r w:rsidRPr="00313081">
        <w:rPr>
          <w:color w:val="000000"/>
        </w:rPr>
        <w:t xml:space="preserve">, M. Hariharan, S. G. </w:t>
      </w:r>
      <w:proofErr w:type="spellStart"/>
      <w:r w:rsidRPr="00313081">
        <w:rPr>
          <w:color w:val="000000"/>
        </w:rPr>
        <w:t>Landt</w:t>
      </w:r>
      <w:proofErr w:type="spellEnd"/>
      <w:r w:rsidRPr="00313081">
        <w:rPr>
          <w:color w:val="000000"/>
        </w:rPr>
        <w:t>, K. K. Yan</w:t>
      </w:r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>, 2012 Architecture of the human regulatory network derived from ENCODE data. Nature 489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91-100.</w:t>
      </w:r>
    </w:p>
    <w:p w14:paraId="78CBD7C2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r w:rsidRPr="00313081">
        <w:rPr>
          <w:color w:val="000000"/>
        </w:rPr>
        <w:t>Khurana, E., Y. Fu, V. Colonna, X. J. Mu, H. M. Kang</w:t>
      </w:r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>, 2013 Integrative annotation of variants from 1092 humans: application to cancer genomics. Science 342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1235587.</w:t>
      </w:r>
    </w:p>
    <w:p w14:paraId="0FEFF383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proofErr w:type="spellStart"/>
      <w:r w:rsidRPr="00313081">
        <w:rPr>
          <w:color w:val="000000"/>
        </w:rPr>
        <w:t>Rozowsky</w:t>
      </w:r>
      <w:proofErr w:type="spellEnd"/>
      <w:r w:rsidRPr="00313081">
        <w:rPr>
          <w:color w:val="000000"/>
        </w:rPr>
        <w:t xml:space="preserve">, J., A. </w:t>
      </w:r>
      <w:proofErr w:type="spellStart"/>
      <w:r w:rsidRPr="00313081">
        <w:rPr>
          <w:color w:val="000000"/>
        </w:rPr>
        <w:t>Abyzov</w:t>
      </w:r>
      <w:proofErr w:type="spellEnd"/>
      <w:r w:rsidRPr="00313081">
        <w:rPr>
          <w:color w:val="000000"/>
        </w:rPr>
        <w:t>, J. Wang, P. Alves, D. Raha</w:t>
      </w:r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 xml:space="preserve">, 2011 </w:t>
      </w:r>
      <w:proofErr w:type="spellStart"/>
      <w:r w:rsidRPr="00313081">
        <w:rPr>
          <w:color w:val="000000"/>
        </w:rPr>
        <w:t>AlleleSeq</w:t>
      </w:r>
      <w:proofErr w:type="spellEnd"/>
      <w:r w:rsidRPr="00313081">
        <w:rPr>
          <w:color w:val="000000"/>
        </w:rPr>
        <w:t>: analysis of allele-specific expression and binding in a network framework. Mol Syst Biol 7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522.</w:t>
      </w:r>
    </w:p>
    <w:p w14:paraId="035D96D3" w14:textId="77777777" w:rsidR="00313081" w:rsidRP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proofErr w:type="spellStart"/>
      <w:r w:rsidRPr="00313081">
        <w:rPr>
          <w:color w:val="000000"/>
        </w:rPr>
        <w:t>Rozowsky</w:t>
      </w:r>
      <w:proofErr w:type="spellEnd"/>
      <w:r w:rsidRPr="00313081">
        <w:rPr>
          <w:color w:val="000000"/>
        </w:rPr>
        <w:t xml:space="preserve">, J., J. Gao, B. </w:t>
      </w:r>
      <w:proofErr w:type="spellStart"/>
      <w:r w:rsidRPr="00313081">
        <w:rPr>
          <w:color w:val="000000"/>
        </w:rPr>
        <w:t>Borsari</w:t>
      </w:r>
      <w:proofErr w:type="spellEnd"/>
      <w:r w:rsidRPr="00313081">
        <w:rPr>
          <w:color w:val="000000"/>
        </w:rPr>
        <w:t xml:space="preserve">, Y. T. Yang, T. </w:t>
      </w:r>
      <w:proofErr w:type="spellStart"/>
      <w:r w:rsidRPr="00313081">
        <w:rPr>
          <w:color w:val="000000"/>
        </w:rPr>
        <w:t>Galeev</w:t>
      </w:r>
      <w:proofErr w:type="spellEnd"/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>, 2023 The EN-</w:t>
      </w:r>
      <w:proofErr w:type="spellStart"/>
      <w:r w:rsidRPr="00313081">
        <w:rPr>
          <w:color w:val="000000"/>
        </w:rPr>
        <w:t>TEx</w:t>
      </w:r>
      <w:proofErr w:type="spellEnd"/>
      <w:r w:rsidRPr="00313081">
        <w:rPr>
          <w:color w:val="000000"/>
        </w:rPr>
        <w:t xml:space="preserve"> resource of multi-tissue personal epigenomes &amp; variant-impact models. Cell 186</w:t>
      </w:r>
      <w:r w:rsidRPr="00313081">
        <w:rPr>
          <w:b/>
          <w:color w:val="000000"/>
        </w:rPr>
        <w:t>:</w:t>
      </w:r>
      <w:r w:rsidRPr="00313081">
        <w:rPr>
          <w:color w:val="000000"/>
        </w:rPr>
        <w:t xml:space="preserve"> 1493-1511 e1440.</w:t>
      </w:r>
    </w:p>
    <w:p w14:paraId="23DEB7B3" w14:textId="77777777" w:rsidR="00313081" w:rsidRDefault="00313081" w:rsidP="0031308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  <w:r w:rsidRPr="00313081">
        <w:rPr>
          <w:color w:val="000000"/>
        </w:rPr>
        <w:t xml:space="preserve">Wang, D., S. Liu, J. </w:t>
      </w:r>
      <w:proofErr w:type="spellStart"/>
      <w:r w:rsidRPr="00313081">
        <w:rPr>
          <w:color w:val="000000"/>
        </w:rPr>
        <w:t>Warrell</w:t>
      </w:r>
      <w:proofErr w:type="spellEnd"/>
      <w:r w:rsidRPr="00313081">
        <w:rPr>
          <w:color w:val="000000"/>
        </w:rPr>
        <w:t>, H. Won, X. Shi</w:t>
      </w:r>
      <w:r w:rsidRPr="00313081">
        <w:rPr>
          <w:i/>
          <w:color w:val="000000"/>
        </w:rPr>
        <w:t xml:space="preserve"> et al.</w:t>
      </w:r>
      <w:r w:rsidRPr="00313081">
        <w:rPr>
          <w:color w:val="000000"/>
        </w:rPr>
        <w:t>, 2018 Comprehensive functional genomic resource and integrative model for the human brain. Science 362.</w:t>
      </w:r>
    </w:p>
    <w:p w14:paraId="025BECA8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p w14:paraId="63CA0A8B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p w14:paraId="72FF18F1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p w14:paraId="5572CFAF" w14:textId="77777777" w:rsidR="00F1769A" w:rsidRDefault="00F1769A">
      <w:pPr>
        <w:jc w:val="both"/>
        <w:rPr>
          <w:rFonts w:ascii="Arial" w:eastAsia="Arial" w:hAnsi="Arial" w:cs="Arial"/>
          <w:sz w:val="22"/>
          <w:szCs w:val="22"/>
        </w:rPr>
      </w:pPr>
    </w:p>
    <w:sectPr w:rsidR="00F1769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02369F-5D2F-F041-BDA1-577AE40F0D01}"/>
    <w:embedBold r:id="rId2" w:fontKey="{A178425A-5649-0F4A-836D-E338AEB0FB86}"/>
    <w:embedItalic r:id="rId3" w:fontKey="{FC244B50-9EC2-3340-B69F-65B3FE0E08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CA55023-82E9-F240-8644-CF5FA1FDF9A6}"/>
    <w:embedBold r:id="rId5" w:fontKey="{B7D23DE9-9B83-2344-BE1D-C0D6FCA2E10E}"/>
    <w:embedItalic r:id="rId6" w:fontKey="{3421F2D9-5320-5D4C-8490-33202B2932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32D2038-5DFC-C14F-986D-00861CCFCBE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3846268-ECC4-E942-ACF2-55D413B2B6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neti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tdftz55eaffpe9tf3vvfzurawfzxaasx52&quot;&gt;My EndNote Library&lt;record-ids&gt;&lt;item&gt;9&lt;/item&gt;&lt;item&gt;38&lt;/item&gt;&lt;item&gt;39&lt;/item&gt;&lt;item&gt;40&lt;/item&gt;&lt;item&gt;41&lt;/item&gt;&lt;item&gt;42&lt;/item&gt;&lt;item&gt;51&lt;/item&gt;&lt;item&gt;73&lt;/item&gt;&lt;item&gt;88&lt;/item&gt;&lt;item&gt;140&lt;/item&gt;&lt;item&gt;146&lt;/item&gt;&lt;item&gt;147&lt;/item&gt;&lt;/record-ids&gt;&lt;/item&gt;&lt;/Libraries&gt;"/>
  </w:docVars>
  <w:rsids>
    <w:rsidRoot w:val="004D0D7B"/>
    <w:rsid w:val="00063F1D"/>
    <w:rsid w:val="00070DEA"/>
    <w:rsid w:val="0007492D"/>
    <w:rsid w:val="000D7028"/>
    <w:rsid w:val="001E420C"/>
    <w:rsid w:val="00235A45"/>
    <w:rsid w:val="002A37C1"/>
    <w:rsid w:val="00302FAB"/>
    <w:rsid w:val="00313081"/>
    <w:rsid w:val="00334FDA"/>
    <w:rsid w:val="003E2151"/>
    <w:rsid w:val="00407324"/>
    <w:rsid w:val="00456923"/>
    <w:rsid w:val="004D0D7B"/>
    <w:rsid w:val="004F6F14"/>
    <w:rsid w:val="00593122"/>
    <w:rsid w:val="005D7180"/>
    <w:rsid w:val="005F6C62"/>
    <w:rsid w:val="00604275"/>
    <w:rsid w:val="00611DD3"/>
    <w:rsid w:val="006161DA"/>
    <w:rsid w:val="00635D4E"/>
    <w:rsid w:val="0065048C"/>
    <w:rsid w:val="006740DD"/>
    <w:rsid w:val="00681088"/>
    <w:rsid w:val="00754D99"/>
    <w:rsid w:val="00840F84"/>
    <w:rsid w:val="00874250"/>
    <w:rsid w:val="00894A7E"/>
    <w:rsid w:val="008B5568"/>
    <w:rsid w:val="008E7FBB"/>
    <w:rsid w:val="009B4762"/>
    <w:rsid w:val="00A24FE2"/>
    <w:rsid w:val="00A30508"/>
    <w:rsid w:val="00AA63CE"/>
    <w:rsid w:val="00B013F7"/>
    <w:rsid w:val="00BD2A70"/>
    <w:rsid w:val="00C874F0"/>
    <w:rsid w:val="00CE139A"/>
    <w:rsid w:val="00CF4D7D"/>
    <w:rsid w:val="00D004EC"/>
    <w:rsid w:val="00D77638"/>
    <w:rsid w:val="00D87BC7"/>
    <w:rsid w:val="00E46714"/>
    <w:rsid w:val="00EF00EC"/>
    <w:rsid w:val="00EF3B41"/>
    <w:rsid w:val="00F1769A"/>
    <w:rsid w:val="00F3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99C7"/>
  <w15:docId w15:val="{503D89F4-E537-A146-AA8B-2D5F34CB0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Arial" w:eastAsia="Arial" w:hAnsi="Arial" w:cs="Arial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004EC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D87BC7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D87BC7"/>
  </w:style>
  <w:style w:type="paragraph" w:customStyle="1" w:styleId="EndNoteBibliography">
    <w:name w:val="EndNote Bibliography"/>
    <w:basedOn w:val="Normal"/>
    <w:link w:val="EndNoteBibliographyChar"/>
    <w:rsid w:val="00D87BC7"/>
    <w:pPr>
      <w:jc w:val="both"/>
    </w:pPr>
  </w:style>
  <w:style w:type="character" w:customStyle="1" w:styleId="EndNoteBibliographyChar">
    <w:name w:val="EndNote Bibliography Char"/>
    <w:basedOn w:val="DefaultParagraphFont"/>
    <w:link w:val="EndNoteBibliography"/>
    <w:rsid w:val="00D87BC7"/>
  </w:style>
  <w:style w:type="character" w:styleId="Hyperlink">
    <w:name w:val="Hyperlink"/>
    <w:basedOn w:val="DefaultParagraphFont"/>
    <w:uiPriority w:val="99"/>
    <w:unhideWhenUsed/>
    <w:rsid w:val="00754D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0C54B7-73D5-384E-9EC9-20C7ECA1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Clarke, Declan</cp:lastModifiedBy>
  <cp:revision>7</cp:revision>
  <dcterms:created xsi:type="dcterms:W3CDTF">2025-03-18T12:26:00Z</dcterms:created>
  <dcterms:modified xsi:type="dcterms:W3CDTF">2025-03-21T02:10:00Z</dcterms:modified>
</cp:coreProperties>
</file>