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BDF66" w14:textId="583EDF16" w:rsidR="00680322" w:rsidRDefault="0056045E" w:rsidP="00F91812">
      <w:pPr>
        <w:spacing w:line="276" w:lineRule="auto"/>
        <w:jc w:val="both"/>
        <w:rPr>
          <w:b/>
          <w:bCs/>
        </w:rPr>
      </w:pPr>
      <w:r w:rsidRPr="0056045E">
        <w:rPr>
          <w:b/>
          <w:bCs/>
        </w:rPr>
        <w:t>Proteomics Lecture and Study Guide</w:t>
      </w:r>
    </w:p>
    <w:p w14:paraId="0B254034" w14:textId="77777777" w:rsidR="008879CD" w:rsidRDefault="008879CD" w:rsidP="008879CD">
      <w:pPr>
        <w:spacing w:line="276" w:lineRule="auto"/>
        <w:jc w:val="both"/>
      </w:pPr>
    </w:p>
    <w:p w14:paraId="2F1CB9DF" w14:textId="77777777" w:rsidR="008879CD" w:rsidRDefault="008879CD" w:rsidP="008879CD">
      <w:pPr>
        <w:spacing w:line="276" w:lineRule="auto"/>
        <w:jc w:val="both"/>
      </w:pPr>
      <w:r>
        <w:t>Suggested reading:</w:t>
      </w:r>
    </w:p>
    <w:p w14:paraId="7C137594" w14:textId="77777777" w:rsidR="008879CD" w:rsidRDefault="008879CD" w:rsidP="008879CD">
      <w:pPr>
        <w:spacing w:line="276" w:lineRule="auto"/>
        <w:jc w:val="both"/>
      </w:pPr>
    </w:p>
    <w:p w14:paraId="1192993E" w14:textId="77777777" w:rsidR="008879CD" w:rsidRPr="008879CD" w:rsidRDefault="008879CD" w:rsidP="008879CD">
      <w:pPr>
        <w:rPr>
          <w:color w:val="0070C0"/>
        </w:rPr>
      </w:pPr>
      <w:r w:rsidRPr="008879CD">
        <w:rPr>
          <w:color w:val="0070C0"/>
        </w:rPr>
        <w:t>Review on spatial proteomics (study guide on introductory section):</w:t>
      </w:r>
    </w:p>
    <w:p w14:paraId="400D9758" w14:textId="77777777" w:rsidR="008879CD" w:rsidRDefault="008879CD" w:rsidP="008879CD"/>
    <w:p w14:paraId="6473F12B" w14:textId="77777777" w:rsidR="008879CD" w:rsidRDefault="008879CD" w:rsidP="008879CD">
      <w:r>
        <w:t>Andreas Mund, Andreas-David Brunner, Matthias Mann. Unbiased spatial proteomics with single-cell resolution in tissues Mol Cell 2022 Jun 16;82(12):2335-2349. PMID: 35714588</w:t>
      </w:r>
    </w:p>
    <w:p w14:paraId="4EF7F588" w14:textId="77777777" w:rsidR="008879CD" w:rsidRDefault="008879CD" w:rsidP="008879CD">
      <w:hyperlink r:id="rId7" w:history="1">
        <w:r w:rsidRPr="00885006">
          <w:rPr>
            <w:rStyle w:val="Hyperlink"/>
          </w:rPr>
          <w:t>https://pubmed.ncbi.nlm.nih.gov/35714588/</w:t>
        </w:r>
      </w:hyperlink>
    </w:p>
    <w:p w14:paraId="1993465D" w14:textId="77777777" w:rsidR="008879CD" w:rsidRDefault="008879CD" w:rsidP="008879CD"/>
    <w:p w14:paraId="41FF1D1A" w14:textId="77777777" w:rsidR="008879CD" w:rsidRDefault="008879CD" w:rsidP="008879CD">
      <w:pPr>
        <w:rPr>
          <w:color w:val="0070C0"/>
        </w:rPr>
      </w:pPr>
      <w:r w:rsidRPr="008879CD">
        <w:rPr>
          <w:color w:val="0070C0"/>
        </w:rPr>
        <w:t>Short review article on spatial proteomics:</w:t>
      </w:r>
    </w:p>
    <w:p w14:paraId="730C3493" w14:textId="77777777" w:rsidR="008879CD" w:rsidRPr="008879CD" w:rsidRDefault="008879CD" w:rsidP="008879CD">
      <w:pPr>
        <w:rPr>
          <w:color w:val="0070C0"/>
        </w:rPr>
      </w:pPr>
    </w:p>
    <w:p w14:paraId="3649EC34" w14:textId="77777777" w:rsidR="008879CD" w:rsidRDefault="008879CD" w:rsidP="008879CD">
      <w:hyperlink r:id="rId8" w:history="1">
        <w:r w:rsidRPr="00885006">
          <w:rPr>
            <w:rStyle w:val="Hyperlink"/>
          </w:rPr>
          <w:t>https://pubmed.ncbi.nlm.nih.gov/35590074/</w:t>
        </w:r>
      </w:hyperlink>
    </w:p>
    <w:p w14:paraId="4CF76A05" w14:textId="77777777" w:rsidR="008879CD" w:rsidRDefault="008879CD" w:rsidP="008879CD"/>
    <w:p w14:paraId="4AAB2792" w14:textId="77777777" w:rsidR="008879CD" w:rsidRPr="008879CD" w:rsidRDefault="008879CD" w:rsidP="008879CD">
      <w:pPr>
        <w:rPr>
          <w:color w:val="0070C0"/>
        </w:rPr>
      </w:pPr>
      <w:r w:rsidRPr="008879CD">
        <w:rPr>
          <w:color w:val="0070C0"/>
        </w:rPr>
        <w:t>More in depth technical reading:</w:t>
      </w:r>
    </w:p>
    <w:p w14:paraId="2319D924" w14:textId="77777777" w:rsidR="008879CD" w:rsidRPr="008879CD" w:rsidRDefault="008879CD" w:rsidP="008879CD"/>
    <w:p w14:paraId="31AC1066" w14:textId="77777777" w:rsidR="008879CD" w:rsidRPr="008879CD" w:rsidRDefault="008879CD" w:rsidP="008879CD">
      <w:r w:rsidRPr="008879CD">
        <w:t>Mund et al. Deep Visual Proteomics defines single-cell identity and heterogeneity Nat</w:t>
      </w:r>
      <w:r>
        <w:t>ure</w:t>
      </w:r>
      <w:r w:rsidRPr="008879CD">
        <w:t xml:space="preserve"> Biotechnology. 2022 Aug;40(8):1231-1240.  PMID: 35590073</w:t>
      </w:r>
    </w:p>
    <w:p w14:paraId="30FDD61F" w14:textId="77777777" w:rsidR="008879CD" w:rsidRPr="008879CD" w:rsidRDefault="008879CD" w:rsidP="008879CD">
      <w:hyperlink r:id="rId9" w:history="1">
        <w:r w:rsidRPr="008879CD">
          <w:rPr>
            <w:rStyle w:val="Hyperlink"/>
          </w:rPr>
          <w:t>https://pubmed.ncbi.nlm.nih.gov/35590073/</w:t>
        </w:r>
      </w:hyperlink>
    </w:p>
    <w:p w14:paraId="150C3E87" w14:textId="77777777" w:rsidR="008879CD" w:rsidRDefault="008879CD" w:rsidP="008879CD"/>
    <w:p w14:paraId="11C77DAA" w14:textId="77777777" w:rsidR="008879CD" w:rsidRDefault="008879CD" w:rsidP="008879CD">
      <w:r>
        <w:t xml:space="preserve">Thierry M </w:t>
      </w:r>
      <w:proofErr w:type="gramStart"/>
      <w:r>
        <w:t>Nordmann  et al.</w:t>
      </w:r>
      <w:proofErr w:type="gramEnd"/>
      <w:r>
        <w:t xml:space="preserve"> Spatial proteomics identifies </w:t>
      </w:r>
      <w:proofErr w:type="spellStart"/>
      <w:r>
        <w:t>JAKi</w:t>
      </w:r>
      <w:proofErr w:type="spellEnd"/>
      <w:r>
        <w:t xml:space="preserve"> as treatment for a lethal skin disease.</w:t>
      </w:r>
      <w:r w:rsidRPr="003E10C8">
        <w:t xml:space="preserve"> </w:t>
      </w:r>
      <w:r>
        <w:t>Nature 2024 Nov;635(8040):1001-1009</w:t>
      </w:r>
      <w:r w:rsidRPr="003E10C8">
        <w:t xml:space="preserve"> </w:t>
      </w:r>
      <w:r>
        <w:t xml:space="preserve">PMID: 39415009  </w:t>
      </w:r>
    </w:p>
    <w:p w14:paraId="2D2C9436" w14:textId="77777777" w:rsidR="008879CD" w:rsidRDefault="008879CD" w:rsidP="008879CD">
      <w:hyperlink r:id="rId10" w:history="1">
        <w:r w:rsidRPr="00885006">
          <w:rPr>
            <w:rStyle w:val="Hyperlink"/>
          </w:rPr>
          <w:t>https://pubmed.ncbi.nlm.nih.gov/39415009/</w:t>
        </w:r>
      </w:hyperlink>
    </w:p>
    <w:p w14:paraId="223EB0F6" w14:textId="77777777" w:rsidR="008879CD" w:rsidRDefault="008879CD" w:rsidP="008879CD"/>
    <w:p w14:paraId="5A17A2EF" w14:textId="77777777" w:rsidR="008879CD" w:rsidRPr="008879CD" w:rsidRDefault="008879CD" w:rsidP="008879CD">
      <w:pPr>
        <w:rPr>
          <w:color w:val="0070C0"/>
        </w:rPr>
      </w:pPr>
      <w:r w:rsidRPr="008879CD">
        <w:rPr>
          <w:color w:val="0070C0"/>
        </w:rPr>
        <w:t>Topic Review: Protein/Peptide Sequencing with Mass Spectrometry</w:t>
      </w:r>
    </w:p>
    <w:p w14:paraId="57D2954C" w14:textId="77777777" w:rsidR="008879CD" w:rsidRDefault="008879CD" w:rsidP="008879CD"/>
    <w:p w14:paraId="44B662B8" w14:textId="77777777" w:rsidR="008879CD" w:rsidRDefault="008879CD" w:rsidP="008879CD">
      <w:r>
        <w:t xml:space="preserve">Hanno </w:t>
      </w:r>
      <w:proofErr w:type="gramStart"/>
      <w:r>
        <w:t>Steen  1</w:t>
      </w:r>
      <w:proofErr w:type="gramEnd"/>
      <w:r>
        <w:t xml:space="preserve"> , Matthias Mann. The ABC's (and XYZ's) of peptide sequencing</w:t>
      </w:r>
      <w:r w:rsidRPr="008879CD">
        <w:t xml:space="preserve"> </w:t>
      </w:r>
      <w:r>
        <w:t xml:space="preserve">Nat Rev Mol Cell Biol. 2004 Sep;5(9):699-711.  PMID: 15340378 </w:t>
      </w:r>
    </w:p>
    <w:p w14:paraId="23F60C14" w14:textId="77777777" w:rsidR="008879CD" w:rsidRDefault="008879CD" w:rsidP="008879CD">
      <w:hyperlink r:id="rId11" w:history="1">
        <w:r w:rsidRPr="00885006">
          <w:rPr>
            <w:rStyle w:val="Hyperlink"/>
          </w:rPr>
          <w:t>https://pubmed.ncbi.nlm.nih.gov/15340378/</w:t>
        </w:r>
      </w:hyperlink>
    </w:p>
    <w:p w14:paraId="313A2FF0" w14:textId="77777777" w:rsidR="008879CD" w:rsidRDefault="008879CD" w:rsidP="008879CD"/>
    <w:p w14:paraId="204DC768" w14:textId="77777777" w:rsidR="008879CD" w:rsidRDefault="008879CD" w:rsidP="008879CD">
      <w:pPr>
        <w:rPr>
          <w:color w:val="0070C0"/>
        </w:rPr>
      </w:pPr>
      <w:r w:rsidRPr="008879CD">
        <w:rPr>
          <w:color w:val="0070C0"/>
        </w:rPr>
        <w:t>Landmark Study: First proteome organization of an organism</w:t>
      </w:r>
    </w:p>
    <w:p w14:paraId="62E7A39E" w14:textId="77777777" w:rsidR="008879CD" w:rsidRDefault="008879CD" w:rsidP="008879CD"/>
    <w:p w14:paraId="6B7CBF22" w14:textId="77777777" w:rsidR="008879CD" w:rsidRDefault="008879CD" w:rsidP="008879CD">
      <w:proofErr w:type="spellStart"/>
      <w:r>
        <w:t>Krogan</w:t>
      </w:r>
      <w:proofErr w:type="spellEnd"/>
      <w:r>
        <w:t xml:space="preserve"> et al., Global landscape of protein complexes in the yeast Saccharomyces cerevisiae</w:t>
      </w:r>
      <w:r w:rsidRPr="008879CD">
        <w:t xml:space="preserve"> </w:t>
      </w:r>
      <w:r>
        <w:t xml:space="preserve">Nature 2006 Mar 30;440(7084):637-43.  </w:t>
      </w:r>
      <w:r w:rsidRPr="0029422A">
        <w:t>PMID: 16554755</w:t>
      </w:r>
    </w:p>
    <w:p w14:paraId="2BBD7A48" w14:textId="77777777" w:rsidR="008879CD" w:rsidRDefault="008879CD" w:rsidP="008879CD">
      <w:hyperlink r:id="rId12" w:history="1">
        <w:r w:rsidRPr="00885006">
          <w:rPr>
            <w:rStyle w:val="Hyperlink"/>
          </w:rPr>
          <w:t>https://pubmed.ncbi.nlm.nih.gov/16554755/</w:t>
        </w:r>
      </w:hyperlink>
    </w:p>
    <w:p w14:paraId="34175D3A" w14:textId="77777777" w:rsidR="008879CD" w:rsidRDefault="008879CD" w:rsidP="008879CD">
      <w:pPr>
        <w:rPr>
          <w:i/>
          <w:iCs/>
        </w:rPr>
      </w:pPr>
    </w:p>
    <w:p w14:paraId="7F6041EC" w14:textId="29E884DA" w:rsidR="008879CD" w:rsidRDefault="008879CD" w:rsidP="008879CD">
      <w:r w:rsidRPr="008879CD">
        <w:rPr>
          <w:color w:val="0070C0"/>
        </w:rPr>
        <w:t>Classic review</w:t>
      </w:r>
      <w:r>
        <w:rPr>
          <w:color w:val="0070C0"/>
        </w:rPr>
        <w:t xml:space="preserve"> (excellent overview)</w:t>
      </w:r>
      <w:r>
        <w:rPr>
          <w:color w:val="0070C0"/>
        </w:rPr>
        <w:t>:</w:t>
      </w:r>
      <w:r w:rsidRPr="00BE3AD5">
        <w:t> </w:t>
      </w:r>
    </w:p>
    <w:p w14:paraId="2ACE025B" w14:textId="77777777" w:rsidR="008879CD" w:rsidRPr="00BE3AD5" w:rsidRDefault="008879CD" w:rsidP="008879CD">
      <w:pPr>
        <w:rPr>
          <w:color w:val="0070C0"/>
        </w:rPr>
      </w:pPr>
    </w:p>
    <w:p w14:paraId="3C3D2E0E" w14:textId="77777777" w:rsidR="008879CD" w:rsidRPr="00BE3AD5" w:rsidRDefault="008879CD" w:rsidP="008879CD">
      <w:proofErr w:type="spellStart"/>
      <w:r w:rsidRPr="00BE3AD5">
        <w:t>Gstaiger</w:t>
      </w:r>
      <w:proofErr w:type="spellEnd"/>
      <w:r w:rsidRPr="00BE3AD5">
        <w:t xml:space="preserve"> M, </w:t>
      </w:r>
      <w:proofErr w:type="spellStart"/>
      <w:r w:rsidRPr="00BE3AD5">
        <w:t>Aebersold</w:t>
      </w:r>
      <w:proofErr w:type="spellEnd"/>
      <w:r w:rsidRPr="00BE3AD5">
        <w:t xml:space="preserve"> R.</w:t>
      </w:r>
      <w:r>
        <w:t xml:space="preserve"> </w:t>
      </w:r>
      <w:r w:rsidRPr="008879CD">
        <w:t xml:space="preserve">Applying mass spectrometry-based proteomics to genetics, genomics and network biology. </w:t>
      </w:r>
      <w:r w:rsidRPr="00BE3AD5">
        <w:t>Nat Rev Genet. 2009 Sep;10(9):617-27.</w:t>
      </w:r>
      <w:r>
        <w:t xml:space="preserve"> </w:t>
      </w:r>
      <w:r w:rsidRPr="00BE3AD5">
        <w:t>PMID: 19687803 </w:t>
      </w:r>
    </w:p>
    <w:p w14:paraId="121CB67D" w14:textId="77777777" w:rsidR="008879CD" w:rsidRDefault="008879CD" w:rsidP="008879CD">
      <w:hyperlink r:id="rId13" w:history="1">
        <w:r w:rsidRPr="00885006">
          <w:rPr>
            <w:rStyle w:val="Hyperlink"/>
          </w:rPr>
          <w:t>https://pubmed.ncbi.nlm.nih.gov/19687803/</w:t>
        </w:r>
      </w:hyperlink>
    </w:p>
    <w:p w14:paraId="5D9A7FCA" w14:textId="77777777" w:rsidR="008879CD" w:rsidRPr="0056045E" w:rsidRDefault="008879CD" w:rsidP="00F91812">
      <w:pPr>
        <w:spacing w:line="276" w:lineRule="auto"/>
        <w:jc w:val="both"/>
        <w:rPr>
          <w:b/>
          <w:bCs/>
        </w:rPr>
      </w:pPr>
    </w:p>
    <w:p w14:paraId="6C5818B1" w14:textId="68A7F2D6" w:rsidR="00FC3777" w:rsidRDefault="00ED2975" w:rsidP="00F91812">
      <w:pPr>
        <w:spacing w:line="276" w:lineRule="auto"/>
        <w:jc w:val="both"/>
      </w:pPr>
      <w:r w:rsidRPr="00ED2975">
        <w:rPr>
          <w:noProof/>
        </w:rPr>
        <w:lastRenderedPageBreak/>
        <w:drawing>
          <wp:inline distT="0" distB="0" distL="0" distR="0" wp14:anchorId="7AE5F471" wp14:editId="16042F9B">
            <wp:extent cx="5943600" cy="2206625"/>
            <wp:effectExtent l="0" t="0" r="0" b="3175"/>
            <wp:docPr id="962718810"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718810" name="Picture 1" descr="A close-up of a white background&#10;&#10;Description automatically generated"/>
                    <pic:cNvPicPr/>
                  </pic:nvPicPr>
                  <pic:blipFill>
                    <a:blip r:embed="rId14"/>
                    <a:stretch>
                      <a:fillRect/>
                    </a:stretch>
                  </pic:blipFill>
                  <pic:spPr>
                    <a:xfrm>
                      <a:off x="0" y="0"/>
                      <a:ext cx="5943600" cy="2206625"/>
                    </a:xfrm>
                    <a:prstGeom prst="rect">
                      <a:avLst/>
                    </a:prstGeom>
                  </pic:spPr>
                </pic:pic>
              </a:graphicData>
            </a:graphic>
          </wp:inline>
        </w:drawing>
      </w:r>
    </w:p>
    <w:p w14:paraId="3E2E0782" w14:textId="77777777" w:rsidR="00ED2975" w:rsidRDefault="00ED2975" w:rsidP="00F91812">
      <w:pPr>
        <w:spacing w:line="276" w:lineRule="auto"/>
        <w:jc w:val="both"/>
      </w:pPr>
    </w:p>
    <w:p w14:paraId="471AE391" w14:textId="56DD483A" w:rsidR="0056045E" w:rsidRDefault="0056045E" w:rsidP="00F91812">
      <w:pPr>
        <w:spacing w:line="276" w:lineRule="auto"/>
        <w:ind w:firstLine="360"/>
        <w:jc w:val="both"/>
      </w:pPr>
      <w:r>
        <w:t>I have selected this article since it represents a snapshot of the state of the proteomics field in 2024/2025</w:t>
      </w:r>
      <w:r w:rsidR="008B0A1B">
        <w:t xml:space="preserve">.  The paper elegantly </w:t>
      </w:r>
      <w:r>
        <w:t xml:space="preserve">puts some important high-level aspects of the field in context.  The introductory paragraphs are an excellent summary of both state-of-the art approaches and concepts, as well as </w:t>
      </w:r>
      <w:r w:rsidR="008B0A1B">
        <w:t xml:space="preserve">containing </w:t>
      </w:r>
      <w:r>
        <w:t xml:space="preserve">references to foundational </w:t>
      </w:r>
      <w:r w:rsidR="008B0A1B">
        <w:t xml:space="preserve">ideas, principles, and </w:t>
      </w:r>
      <w:r>
        <w:t xml:space="preserve">work that </w:t>
      </w:r>
      <w:r w:rsidR="008B0A1B">
        <w:t xml:space="preserve">defines the </w:t>
      </w:r>
      <w:r>
        <w:t xml:space="preserve">proteomics </w:t>
      </w:r>
      <w:r w:rsidR="008B0A1B">
        <w:t>field</w:t>
      </w:r>
      <w:r>
        <w:t>.</w:t>
      </w:r>
    </w:p>
    <w:p w14:paraId="6D9916D4" w14:textId="77777777" w:rsidR="0056045E" w:rsidRDefault="0056045E" w:rsidP="00F91812">
      <w:pPr>
        <w:spacing w:line="276" w:lineRule="auto"/>
        <w:jc w:val="both"/>
      </w:pPr>
    </w:p>
    <w:p w14:paraId="250DA519" w14:textId="05438A61" w:rsidR="0056045E" w:rsidRDefault="0056045E" w:rsidP="00F91812">
      <w:pPr>
        <w:spacing w:line="276" w:lineRule="auto"/>
        <w:ind w:firstLine="360"/>
        <w:jc w:val="both"/>
      </w:pPr>
      <w:r>
        <w:t>The senior author is Matthias Mann, who is recognized as one of the world authorities</w:t>
      </w:r>
      <w:r w:rsidR="005E5156">
        <w:t xml:space="preserve"> </w:t>
      </w:r>
      <w:r>
        <w:t xml:space="preserve">and </w:t>
      </w:r>
      <w:r w:rsidR="005E5156">
        <w:t xml:space="preserve">top </w:t>
      </w:r>
      <w:r>
        <w:t>innovator</w:t>
      </w:r>
      <w:r w:rsidR="005E5156">
        <w:t xml:space="preserve"> </w:t>
      </w:r>
      <w:r>
        <w:t xml:space="preserve">in proteomics.  Dr. Mann </w:t>
      </w:r>
      <w:r w:rsidR="005E5156">
        <w:t>earned</w:t>
      </w:r>
      <w:r>
        <w:t xml:space="preserve"> his PhD at Yale University </w:t>
      </w:r>
      <w:r w:rsidR="005E5156">
        <w:t xml:space="preserve">advised by </w:t>
      </w:r>
      <w:r>
        <w:t>John Fenn</w:t>
      </w:r>
      <w:r w:rsidR="005E5156">
        <w:t>. Dr. Mann’s PhD work</w:t>
      </w:r>
      <w:r>
        <w:t xml:space="preserve"> </w:t>
      </w:r>
      <w:r w:rsidR="005E5156">
        <w:t>established</w:t>
      </w:r>
      <w:r>
        <w:t xml:space="preserve"> fundamental technologies that gave rise to modern proteomics. This work led to Dr. Fenn sharing the 2002 </w:t>
      </w:r>
      <w:r w:rsidRPr="00A73E97">
        <w:t>Nobel Prize in Chemistry for the development of methods for identification and structure analyses of biological macromolecules.</w:t>
      </w:r>
    </w:p>
    <w:p w14:paraId="7D9799E6" w14:textId="77777777" w:rsidR="005E5156" w:rsidRDefault="005E5156" w:rsidP="00F91812">
      <w:pPr>
        <w:spacing w:line="276" w:lineRule="auto"/>
        <w:jc w:val="both"/>
      </w:pPr>
    </w:p>
    <w:p w14:paraId="4ACE85EC" w14:textId="2EE35143" w:rsidR="00ED2975" w:rsidRDefault="005E5156" w:rsidP="00F91812">
      <w:pPr>
        <w:spacing w:line="276" w:lineRule="auto"/>
        <w:jc w:val="both"/>
      </w:pPr>
      <w:r w:rsidRPr="005E5156">
        <w:rPr>
          <w:noProof/>
        </w:rPr>
        <w:drawing>
          <wp:inline distT="0" distB="0" distL="0" distR="0" wp14:anchorId="61B131C8" wp14:editId="65A243CB">
            <wp:extent cx="5329005" cy="596684"/>
            <wp:effectExtent l="0" t="0" r="0" b="635"/>
            <wp:docPr id="439374789"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374789" name="Picture 1" descr="A close up of a sign&#10;&#10;Description automatically generated"/>
                    <pic:cNvPicPr/>
                  </pic:nvPicPr>
                  <pic:blipFill>
                    <a:blip r:embed="rId15"/>
                    <a:stretch>
                      <a:fillRect/>
                    </a:stretch>
                  </pic:blipFill>
                  <pic:spPr>
                    <a:xfrm>
                      <a:off x="0" y="0"/>
                      <a:ext cx="5435547" cy="608613"/>
                    </a:xfrm>
                    <a:prstGeom prst="rect">
                      <a:avLst/>
                    </a:prstGeom>
                  </pic:spPr>
                </pic:pic>
              </a:graphicData>
            </a:graphic>
          </wp:inline>
        </w:drawing>
      </w:r>
    </w:p>
    <w:p w14:paraId="4042E046" w14:textId="77777777" w:rsidR="00853238" w:rsidRDefault="00853238" w:rsidP="00F91812">
      <w:pPr>
        <w:spacing w:line="276" w:lineRule="auto"/>
        <w:jc w:val="both"/>
      </w:pPr>
    </w:p>
    <w:p w14:paraId="475D2211" w14:textId="77777777" w:rsidR="00D67F63" w:rsidRDefault="00D67F63" w:rsidP="00F91812">
      <w:pPr>
        <w:spacing w:line="276" w:lineRule="auto"/>
        <w:jc w:val="both"/>
      </w:pPr>
    </w:p>
    <w:p w14:paraId="610BCABC" w14:textId="210C57A5" w:rsidR="00D67F63" w:rsidRDefault="00D67F63" w:rsidP="00F91812">
      <w:pPr>
        <w:spacing w:line="276" w:lineRule="auto"/>
        <w:jc w:val="both"/>
      </w:pPr>
      <w:r>
        <w:t>I will annotate the introduction highlighting key concepts that will map to the lecture slides. Some lecture topics will be covered in greater depth than others.  This annotated guide to the review will help both the expert and novice glean the important concepts that I hope to summarize in the lecture.</w:t>
      </w:r>
      <w:r w:rsidR="00F7362B">
        <w:t xml:space="preserve"> First, read the first page of the article, then re-read each paragraph below with my annotated comments.</w:t>
      </w:r>
    </w:p>
    <w:p w14:paraId="5A610623" w14:textId="504033A7" w:rsidR="00853238" w:rsidRDefault="00D67F63" w:rsidP="00F91812">
      <w:pPr>
        <w:spacing w:line="276" w:lineRule="auto"/>
        <w:jc w:val="both"/>
      </w:pPr>
      <w:r w:rsidRPr="00D67F63">
        <w:rPr>
          <w:noProof/>
        </w:rPr>
        <w:lastRenderedPageBreak/>
        <w:drawing>
          <wp:inline distT="0" distB="0" distL="0" distR="0" wp14:anchorId="4A0A6ACE" wp14:editId="6529E5C2">
            <wp:extent cx="4153546" cy="3010516"/>
            <wp:effectExtent l="0" t="0" r="0" b="0"/>
            <wp:docPr id="1592280157" name="Picture 1" descr="A white text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280157" name="Picture 1" descr="A white text on a blue background&#10;&#10;Description automatically generated"/>
                    <pic:cNvPicPr/>
                  </pic:nvPicPr>
                  <pic:blipFill>
                    <a:blip r:embed="rId16"/>
                    <a:stretch>
                      <a:fillRect/>
                    </a:stretch>
                  </pic:blipFill>
                  <pic:spPr>
                    <a:xfrm>
                      <a:off x="0" y="0"/>
                      <a:ext cx="4177016" cy="3027527"/>
                    </a:xfrm>
                    <a:prstGeom prst="rect">
                      <a:avLst/>
                    </a:prstGeom>
                  </pic:spPr>
                </pic:pic>
              </a:graphicData>
            </a:graphic>
          </wp:inline>
        </w:drawing>
      </w:r>
    </w:p>
    <w:p w14:paraId="6AF80B16" w14:textId="77777777" w:rsidR="00D67F63" w:rsidRDefault="00D67F63" w:rsidP="00F91812">
      <w:pPr>
        <w:spacing w:line="276" w:lineRule="auto"/>
        <w:jc w:val="both"/>
      </w:pPr>
    </w:p>
    <w:p w14:paraId="288A23FE" w14:textId="50D605DF" w:rsidR="00D67F63" w:rsidRDefault="00D67F63" w:rsidP="00F91812">
      <w:pPr>
        <w:spacing w:line="276" w:lineRule="auto"/>
        <w:ind w:firstLine="360"/>
        <w:jc w:val="both"/>
      </w:pPr>
      <w:r>
        <w:t>This first paragraph puts proteomics in the context of single-cell biology, which is on p</w:t>
      </w:r>
      <w:r w:rsidR="001A6975">
        <w:t>oi</w:t>
      </w:r>
      <w:r>
        <w:t xml:space="preserve">nt for the review.  However, there are some interesting ideas that help set the stage for proteomics in general.  Complexity: This comes up </w:t>
      </w:r>
      <w:r w:rsidR="00DF24F0">
        <w:t>repeatedly</w:t>
      </w:r>
      <w:r w:rsidR="001A6975">
        <w:t xml:space="preserve"> </w:t>
      </w:r>
      <w:r>
        <w:t xml:space="preserve">and is the defining challenge of all </w:t>
      </w:r>
      <w:r w:rsidR="005F549E">
        <w:t>“</w:t>
      </w:r>
      <w:r>
        <w:t>omics</w:t>
      </w:r>
      <w:r w:rsidR="005F549E">
        <w:t>”</w:t>
      </w:r>
      <w:r>
        <w:t>. The molecules of life (DNA, RNA, Protein) are made of simple chemical building blocks</w:t>
      </w:r>
      <w:r w:rsidR="005F549E">
        <w:t xml:space="preserve"> </w:t>
      </w:r>
      <w:r>
        <w:t xml:space="preserve">and </w:t>
      </w:r>
      <w:r w:rsidR="005F549E">
        <w:t>in general “</w:t>
      </w:r>
      <w:r w:rsidR="003F380B">
        <w:t>omics</w:t>
      </w:r>
      <w:r w:rsidR="005F549E">
        <w:t xml:space="preserve">” technologies </w:t>
      </w:r>
      <w:r w:rsidR="001A6975">
        <w:t xml:space="preserve">sequence these building blocks in the order they are arranged in genomes, transcriptomes, and proteomes.  However, </w:t>
      </w:r>
      <w:r w:rsidR="00DF24F0">
        <w:t>all</w:t>
      </w:r>
      <w:r w:rsidR="001A6975">
        <w:t xml:space="preserve"> the </w:t>
      </w:r>
      <w:r w:rsidR="00332AEE">
        <w:t>building blocks are arranged in precisely defined polymers and these polymers are found as complex mixtures in huge quantities</w:t>
      </w:r>
      <w:r w:rsidR="0078400C">
        <w:t xml:space="preserve"> in cells</w:t>
      </w:r>
      <w:r w:rsidR="00332AEE">
        <w:t>. You can take a moment to imagine how this complexity is compounded when you consider how individual cells are organized (nucleus, cytoplasm, organelles), then how cells are organized into tissues (lining of the stomach), tissues to organs, organs to systems (kidneys and heart attached to the vasculature), systems attached to scaffolds</w:t>
      </w:r>
      <w:r w:rsidR="0078400C">
        <w:t xml:space="preserve"> (organs attached to the skeleton surrounded by the skin), and finally defining an entire organism like a human. </w:t>
      </w:r>
      <w:r w:rsidR="00F31AC8">
        <w:t>So,</w:t>
      </w:r>
      <w:r w:rsidR="0078400C">
        <w:t xml:space="preserve"> think about the human genome and appreciate that each cell has a genome that is contained within this complexity. The same is true for RNA and Proteins.</w:t>
      </w:r>
      <w:r w:rsidR="00F31AC8">
        <w:t xml:space="preserve"> Omics technologies can tell you the sequence of the biological molecules, but the experimental design and the </w:t>
      </w:r>
      <w:r w:rsidR="00FC7ED7">
        <w:t xml:space="preserve">choice of methodology will contain the information that links </w:t>
      </w:r>
      <w:r w:rsidR="00B631F1">
        <w:t>all</w:t>
      </w:r>
      <w:r w:rsidR="00FC7ED7">
        <w:t xml:space="preserve"> the sequence information to the biological context.</w:t>
      </w:r>
    </w:p>
    <w:p w14:paraId="5570835A" w14:textId="77777777" w:rsidR="002A05EF" w:rsidRDefault="002A05EF" w:rsidP="00F91812">
      <w:pPr>
        <w:spacing w:line="276" w:lineRule="auto"/>
        <w:jc w:val="both"/>
      </w:pPr>
    </w:p>
    <w:p w14:paraId="317AB26E" w14:textId="7AF9F112" w:rsidR="002A05EF" w:rsidRDefault="002A05EF" w:rsidP="00F91812">
      <w:pPr>
        <w:spacing w:line="276" w:lineRule="auto"/>
        <w:ind w:firstLine="360"/>
        <w:jc w:val="both"/>
      </w:pPr>
      <w:r>
        <w:t xml:space="preserve">The introduction also </w:t>
      </w:r>
      <w:r w:rsidR="001918DC">
        <w:t xml:space="preserve">relates the omics field to that of microscopy where there have been similar advances in tools and techniques that have provided increased resolution of complex systems. If you are unfamiliar with omics technologies, imagine how photography developed from whole organism to tissue, to cell, </w:t>
      </w:r>
      <w:r w:rsidR="00666BEF">
        <w:t xml:space="preserve">to </w:t>
      </w:r>
      <w:r w:rsidR="001918DC">
        <w:t xml:space="preserve">subcellular, and to </w:t>
      </w:r>
      <w:r w:rsidR="00B631F1">
        <w:t xml:space="preserve">now </w:t>
      </w:r>
      <w:r w:rsidR="001918DC">
        <w:t>near atomic resolution.</w:t>
      </w:r>
    </w:p>
    <w:p w14:paraId="429DCEBF" w14:textId="0A1F7FCA" w:rsidR="002A05EF" w:rsidRDefault="002A05EF" w:rsidP="00F91812">
      <w:pPr>
        <w:spacing w:line="276" w:lineRule="auto"/>
        <w:jc w:val="both"/>
      </w:pPr>
      <w:r w:rsidRPr="002A05EF">
        <w:rPr>
          <w:noProof/>
        </w:rPr>
        <w:lastRenderedPageBreak/>
        <w:drawing>
          <wp:inline distT="0" distB="0" distL="0" distR="0" wp14:anchorId="75761BC8" wp14:editId="2CACAF48">
            <wp:extent cx="4894337" cy="2154264"/>
            <wp:effectExtent l="0" t="0" r="0" b="5080"/>
            <wp:docPr id="2054024562" name="Picture 1"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024562" name="Picture 1" descr="A close up of a text&#10;&#10;Description automatically generated"/>
                    <pic:cNvPicPr/>
                  </pic:nvPicPr>
                  <pic:blipFill>
                    <a:blip r:embed="rId17"/>
                    <a:stretch>
                      <a:fillRect/>
                    </a:stretch>
                  </pic:blipFill>
                  <pic:spPr>
                    <a:xfrm>
                      <a:off x="0" y="0"/>
                      <a:ext cx="4921082" cy="2166036"/>
                    </a:xfrm>
                    <a:prstGeom prst="rect">
                      <a:avLst/>
                    </a:prstGeom>
                  </pic:spPr>
                </pic:pic>
              </a:graphicData>
            </a:graphic>
          </wp:inline>
        </w:drawing>
      </w:r>
    </w:p>
    <w:p w14:paraId="1293768D" w14:textId="77777777" w:rsidR="002A05EF" w:rsidRDefault="002A05EF" w:rsidP="00F91812">
      <w:pPr>
        <w:spacing w:line="276" w:lineRule="auto"/>
        <w:jc w:val="both"/>
      </w:pPr>
    </w:p>
    <w:p w14:paraId="7A258AD1" w14:textId="5C8CCC5B" w:rsidR="002A05EF" w:rsidRDefault="002A05EF" w:rsidP="00F91812">
      <w:pPr>
        <w:spacing w:line="276" w:lineRule="auto"/>
        <w:ind w:firstLine="360"/>
        <w:jc w:val="both"/>
      </w:pPr>
      <w:r>
        <w:t xml:space="preserve">This paragraph sets the stage for single cell proteomics. However, the ability to study a single cells proteome is based on many years of development in the proteomics field that allowed proteins to be directly measured in a mass spectrometer. Proteomics is a blend of methods that have established how proteins are collected, processed, and introduced into a mass spectrometer. In parallel, there has been intense development of mass spectrometry technologies that have allowed the direct measurement of proteins one at a time and in complex mixtures.  The field was initially dominated by </w:t>
      </w:r>
      <w:r w:rsidR="004E71E8">
        <w:t>collecting proteins from mixtures of cells and looking</w:t>
      </w:r>
      <w:r w:rsidR="00FF69A5">
        <w:t xml:space="preserve"> at the extracted proteins</w:t>
      </w:r>
      <w:r w:rsidR="004E71E8">
        <w:t xml:space="preserve"> “all at once” which </w:t>
      </w:r>
      <w:r w:rsidR="00FF69A5">
        <w:t>destroys</w:t>
      </w:r>
      <w:r w:rsidR="004E71E8">
        <w:t xml:space="preserve"> </w:t>
      </w:r>
      <w:r w:rsidR="00DF24F0">
        <w:t>all</w:t>
      </w:r>
      <w:r w:rsidR="004E71E8">
        <w:t xml:space="preserve"> the organizational information.  </w:t>
      </w:r>
      <w:r w:rsidR="00DF24F0">
        <w:t>In this paragraph, t</w:t>
      </w:r>
      <w:r w:rsidR="004E71E8">
        <w:t>he concept of “targeting” for proteomics is compared to the use of antibodies which are a single molecule reagent that can bind and label a protein</w:t>
      </w:r>
      <w:r w:rsidR="00DF24F0">
        <w:t xml:space="preserve">.  Antibodies, in general, </w:t>
      </w:r>
      <w:r w:rsidR="004E71E8">
        <w:t xml:space="preserve">can provide a direct “targeted” readout of a single protein in </w:t>
      </w:r>
      <w:r w:rsidR="00FF69A5">
        <w:t>its</w:t>
      </w:r>
      <w:r w:rsidR="004E71E8">
        <w:t xml:space="preserve"> original context.  Hower the vast majority of antibody and proteomics measurements are </w:t>
      </w:r>
      <w:r w:rsidR="00FF69A5">
        <w:t>a</w:t>
      </w:r>
      <w:r w:rsidR="004E71E8">
        <w:t xml:space="preserve"> combined signal derived from hundreds to millions of single protein/antibody complexes or “peptides” </w:t>
      </w:r>
      <w:r w:rsidR="00DF24F0">
        <w:t xml:space="preserve">as is </w:t>
      </w:r>
      <w:r w:rsidR="004E71E8">
        <w:t xml:space="preserve">the case </w:t>
      </w:r>
      <w:r w:rsidR="00DF24F0">
        <w:t xml:space="preserve">for mass spectrometry-based </w:t>
      </w:r>
      <w:r w:rsidR="004E71E8">
        <w:t>proteomics.</w:t>
      </w:r>
      <w:r>
        <w:t xml:space="preserve"> </w:t>
      </w:r>
      <w:r w:rsidR="00FF69A5">
        <w:t xml:space="preserve"> The reference to </w:t>
      </w:r>
      <w:proofErr w:type="spellStart"/>
      <w:r w:rsidR="00FF69A5">
        <w:t>CyTOF</w:t>
      </w:r>
      <w:proofErr w:type="spellEnd"/>
      <w:r w:rsidR="00FF69A5">
        <w:t xml:space="preserve"> is to acknowledge one of the first single cell “proteomics” technologies</w:t>
      </w:r>
      <w:r w:rsidR="00DF24F0">
        <w:t>.</w:t>
      </w:r>
      <w:r w:rsidR="00FF69A5">
        <w:t xml:space="preserve"> </w:t>
      </w:r>
      <w:r w:rsidR="00DF24F0">
        <w:t xml:space="preserve">In </w:t>
      </w:r>
      <w:proofErr w:type="spellStart"/>
      <w:r w:rsidR="00DF24F0">
        <w:t>CyTOF</w:t>
      </w:r>
      <w:proofErr w:type="spellEnd"/>
      <w:r w:rsidR="00DF24F0">
        <w:t xml:space="preserve">, a </w:t>
      </w:r>
      <w:r w:rsidR="00FF69A5">
        <w:t>spectrometer</w:t>
      </w:r>
      <w:r w:rsidR="00DF24F0">
        <w:t xml:space="preserve"> is used </w:t>
      </w:r>
      <w:r w:rsidR="00FF69A5">
        <w:t xml:space="preserve">but is fundamentally different than the type of MS based proteomics that is </w:t>
      </w:r>
      <w:r w:rsidR="00DF24F0">
        <w:t>most common.</w:t>
      </w:r>
    </w:p>
    <w:p w14:paraId="0F2E74E6" w14:textId="77777777" w:rsidR="00F7362B" w:rsidRDefault="00F7362B" w:rsidP="00F91812">
      <w:pPr>
        <w:spacing w:line="276" w:lineRule="auto"/>
        <w:jc w:val="both"/>
      </w:pPr>
    </w:p>
    <w:p w14:paraId="4019E749" w14:textId="391352FC" w:rsidR="00F7362B" w:rsidRDefault="00F7362B" w:rsidP="00F91812">
      <w:pPr>
        <w:spacing w:line="276" w:lineRule="auto"/>
        <w:jc w:val="both"/>
      </w:pPr>
      <w:r w:rsidRPr="00F7362B">
        <w:rPr>
          <w:noProof/>
        </w:rPr>
        <w:drawing>
          <wp:inline distT="0" distB="0" distL="0" distR="0" wp14:anchorId="35634F8F" wp14:editId="375E26CF">
            <wp:extent cx="5029200" cy="996570"/>
            <wp:effectExtent l="0" t="0" r="0" b="0"/>
            <wp:docPr id="2045656799"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656799" name="Picture 1" descr="A close-up of a text&#10;&#10;Description automatically generated"/>
                    <pic:cNvPicPr/>
                  </pic:nvPicPr>
                  <pic:blipFill>
                    <a:blip r:embed="rId18"/>
                    <a:stretch>
                      <a:fillRect/>
                    </a:stretch>
                  </pic:blipFill>
                  <pic:spPr>
                    <a:xfrm>
                      <a:off x="0" y="0"/>
                      <a:ext cx="5170629" cy="1024595"/>
                    </a:xfrm>
                    <a:prstGeom prst="rect">
                      <a:avLst/>
                    </a:prstGeom>
                  </pic:spPr>
                </pic:pic>
              </a:graphicData>
            </a:graphic>
          </wp:inline>
        </w:drawing>
      </w:r>
    </w:p>
    <w:p w14:paraId="51C48DCC" w14:textId="77B28E67" w:rsidR="00F7362B" w:rsidRDefault="00F7362B" w:rsidP="00F91812">
      <w:pPr>
        <w:spacing w:line="276" w:lineRule="auto"/>
        <w:ind w:firstLine="360"/>
        <w:jc w:val="both"/>
      </w:pPr>
      <w:r>
        <w:t>A reference to the foundational work done by Fenn, Mann and others. This sentence acknowledges the parallel efforts to develop more powerful mass spectrometers.</w:t>
      </w:r>
    </w:p>
    <w:p w14:paraId="6BA465D2" w14:textId="77777777" w:rsidR="00F7362B" w:rsidRDefault="00F7362B" w:rsidP="00F91812">
      <w:pPr>
        <w:spacing w:line="276" w:lineRule="auto"/>
        <w:jc w:val="both"/>
      </w:pPr>
    </w:p>
    <w:p w14:paraId="506B4793" w14:textId="50432652" w:rsidR="00F7362B" w:rsidRDefault="00F7362B" w:rsidP="00F91812">
      <w:pPr>
        <w:spacing w:line="276" w:lineRule="auto"/>
        <w:jc w:val="both"/>
      </w:pPr>
      <w:r w:rsidRPr="00F7362B">
        <w:rPr>
          <w:noProof/>
        </w:rPr>
        <w:lastRenderedPageBreak/>
        <w:drawing>
          <wp:inline distT="0" distB="0" distL="0" distR="0" wp14:anchorId="3B21F394" wp14:editId="2A3EBF1E">
            <wp:extent cx="5029200" cy="1599147"/>
            <wp:effectExtent l="0" t="0" r="0" b="1270"/>
            <wp:docPr id="629188498" name="Picture 1"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188498" name="Picture 1" descr="A close up of a text&#10;&#10;Description automatically generated"/>
                    <pic:cNvPicPr/>
                  </pic:nvPicPr>
                  <pic:blipFill>
                    <a:blip r:embed="rId19"/>
                    <a:stretch>
                      <a:fillRect/>
                    </a:stretch>
                  </pic:blipFill>
                  <pic:spPr>
                    <a:xfrm>
                      <a:off x="0" y="0"/>
                      <a:ext cx="5061864" cy="1609533"/>
                    </a:xfrm>
                    <a:prstGeom prst="rect">
                      <a:avLst/>
                    </a:prstGeom>
                  </pic:spPr>
                </pic:pic>
              </a:graphicData>
            </a:graphic>
          </wp:inline>
        </w:drawing>
      </w:r>
    </w:p>
    <w:p w14:paraId="1BC7D903" w14:textId="67CABBD7" w:rsidR="00666BEF" w:rsidRDefault="00406789" w:rsidP="00F91812">
      <w:pPr>
        <w:spacing w:line="276" w:lineRule="auto"/>
        <w:ind w:firstLine="360"/>
        <w:jc w:val="both"/>
      </w:pPr>
      <w:r>
        <w:t>This section is a reference to advances in the mass spectrometers used for proteomics. The changes in technology are multi-fold and are beyond the scope of this course. I have a lecture slide that plots some similar advances made a decade ago. Two example references are listed for further reading if you are interested.</w:t>
      </w:r>
    </w:p>
    <w:p w14:paraId="005BD3B8" w14:textId="77777777" w:rsidR="00406789" w:rsidRDefault="00406789" w:rsidP="00F91812">
      <w:pPr>
        <w:spacing w:line="276" w:lineRule="auto"/>
        <w:jc w:val="both"/>
      </w:pPr>
    </w:p>
    <w:p w14:paraId="747C8342" w14:textId="0ED2133A" w:rsidR="00406789" w:rsidRDefault="00406789" w:rsidP="00F91812">
      <w:pPr>
        <w:spacing w:line="276" w:lineRule="auto"/>
        <w:jc w:val="both"/>
      </w:pPr>
      <w:r w:rsidRPr="00406789">
        <w:drawing>
          <wp:inline distT="0" distB="0" distL="0" distR="0" wp14:anchorId="2C38524B" wp14:editId="0972188E">
            <wp:extent cx="4572000" cy="2666023"/>
            <wp:effectExtent l="0" t="0" r="0" b="1270"/>
            <wp:docPr id="731263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263721" name=""/>
                    <pic:cNvPicPr/>
                  </pic:nvPicPr>
                  <pic:blipFill>
                    <a:blip r:embed="rId20"/>
                    <a:stretch>
                      <a:fillRect/>
                    </a:stretch>
                  </pic:blipFill>
                  <pic:spPr>
                    <a:xfrm>
                      <a:off x="0" y="0"/>
                      <a:ext cx="4582469" cy="2672128"/>
                    </a:xfrm>
                    <a:prstGeom prst="rect">
                      <a:avLst/>
                    </a:prstGeom>
                  </pic:spPr>
                </pic:pic>
              </a:graphicData>
            </a:graphic>
          </wp:inline>
        </w:drawing>
      </w:r>
    </w:p>
    <w:p w14:paraId="0B32FCF3" w14:textId="11B569B3" w:rsidR="00EA2504" w:rsidRPr="00E07DF9" w:rsidRDefault="00EA2504" w:rsidP="00F91812">
      <w:pPr>
        <w:jc w:val="both"/>
        <w:rPr>
          <w:sz w:val="21"/>
          <w:szCs w:val="21"/>
        </w:rPr>
      </w:pPr>
      <w:r w:rsidRPr="00E07DF9">
        <w:rPr>
          <w:sz w:val="21"/>
          <w:szCs w:val="21"/>
        </w:rPr>
        <w:t xml:space="preserve">Hebert AS, et a, Coon JJ.  </w:t>
      </w:r>
      <w:r w:rsidRPr="00E07DF9">
        <w:rPr>
          <w:b/>
          <w:bCs/>
          <w:sz w:val="21"/>
          <w:szCs w:val="21"/>
        </w:rPr>
        <w:t xml:space="preserve">The </w:t>
      </w:r>
      <w:proofErr w:type="gramStart"/>
      <w:r w:rsidRPr="00E07DF9">
        <w:rPr>
          <w:b/>
          <w:bCs/>
          <w:sz w:val="21"/>
          <w:szCs w:val="21"/>
        </w:rPr>
        <w:t>one hour</w:t>
      </w:r>
      <w:proofErr w:type="gramEnd"/>
      <w:r w:rsidRPr="00E07DF9">
        <w:rPr>
          <w:b/>
          <w:bCs/>
          <w:sz w:val="21"/>
          <w:szCs w:val="21"/>
        </w:rPr>
        <w:t xml:space="preserve"> yeast proteome</w:t>
      </w:r>
      <w:r w:rsidRPr="00E07DF9">
        <w:rPr>
          <w:sz w:val="21"/>
          <w:szCs w:val="21"/>
        </w:rPr>
        <w:t xml:space="preserve">. </w:t>
      </w:r>
      <w:r w:rsidRPr="00E07DF9">
        <w:rPr>
          <w:i/>
          <w:iCs/>
          <w:sz w:val="21"/>
          <w:szCs w:val="21"/>
        </w:rPr>
        <w:t>Mol Cell Proteomics</w:t>
      </w:r>
      <w:r w:rsidRPr="00E07DF9">
        <w:rPr>
          <w:sz w:val="21"/>
          <w:szCs w:val="21"/>
        </w:rPr>
        <w:t>. 2014 PMID: 24143002</w:t>
      </w:r>
    </w:p>
    <w:p w14:paraId="40EEFB4C" w14:textId="713B4E2D" w:rsidR="00EA2504" w:rsidRPr="00E07DF9" w:rsidRDefault="00EA2504" w:rsidP="00F91812">
      <w:pPr>
        <w:jc w:val="both"/>
        <w:rPr>
          <w:sz w:val="21"/>
          <w:szCs w:val="21"/>
        </w:rPr>
      </w:pPr>
      <w:r w:rsidRPr="00E07DF9">
        <w:rPr>
          <w:sz w:val="21"/>
          <w:szCs w:val="21"/>
        </w:rPr>
        <w:t xml:space="preserve">   </w:t>
      </w:r>
    </w:p>
    <w:p w14:paraId="280FD44B" w14:textId="58360848" w:rsidR="00666BEF" w:rsidRPr="00E07DF9" w:rsidRDefault="00EA2504" w:rsidP="00F91812">
      <w:pPr>
        <w:jc w:val="both"/>
        <w:rPr>
          <w:sz w:val="21"/>
          <w:szCs w:val="21"/>
        </w:rPr>
      </w:pPr>
      <w:r w:rsidRPr="00E07DF9">
        <w:rPr>
          <w:sz w:val="21"/>
          <w:szCs w:val="21"/>
        </w:rPr>
        <w:t>M P Washburn</w:t>
      </w:r>
      <w:r w:rsidR="002519D2">
        <w:rPr>
          <w:sz w:val="21"/>
          <w:szCs w:val="21"/>
        </w:rPr>
        <w:t xml:space="preserve">, </w:t>
      </w:r>
      <w:r w:rsidRPr="00E07DF9">
        <w:rPr>
          <w:sz w:val="21"/>
          <w:szCs w:val="21"/>
        </w:rPr>
        <w:t xml:space="preserve">D Wolters, J R Yates, </w:t>
      </w:r>
      <w:r w:rsidRPr="00E07DF9">
        <w:rPr>
          <w:b/>
          <w:bCs/>
          <w:sz w:val="21"/>
          <w:szCs w:val="21"/>
        </w:rPr>
        <w:t>Large-scale analysis of the yeast proteome by multidimensional protein identification technology</w:t>
      </w:r>
      <w:r w:rsidRPr="00E07DF9">
        <w:rPr>
          <w:sz w:val="21"/>
          <w:szCs w:val="21"/>
        </w:rPr>
        <w:t xml:space="preserve"> Nat</w:t>
      </w:r>
      <w:r w:rsidR="00406789" w:rsidRPr="00E07DF9">
        <w:rPr>
          <w:sz w:val="21"/>
          <w:szCs w:val="21"/>
        </w:rPr>
        <w:t>ure</w:t>
      </w:r>
      <w:r w:rsidRPr="00E07DF9">
        <w:rPr>
          <w:sz w:val="21"/>
          <w:szCs w:val="21"/>
        </w:rPr>
        <w:t xml:space="preserve"> Biotechnol</w:t>
      </w:r>
      <w:r w:rsidR="00406789" w:rsidRPr="00E07DF9">
        <w:rPr>
          <w:sz w:val="21"/>
          <w:szCs w:val="21"/>
        </w:rPr>
        <w:t>ogy.</w:t>
      </w:r>
      <w:r w:rsidRPr="00E07DF9">
        <w:rPr>
          <w:sz w:val="21"/>
          <w:szCs w:val="21"/>
        </w:rPr>
        <w:t xml:space="preserve"> 2001 Mar;19(3):242-7.  PMID: 11231557 </w:t>
      </w:r>
    </w:p>
    <w:p w14:paraId="58201497" w14:textId="77777777" w:rsidR="00734A71" w:rsidRDefault="00734A71" w:rsidP="00F91812">
      <w:pPr>
        <w:spacing w:line="276" w:lineRule="auto"/>
        <w:jc w:val="both"/>
      </w:pPr>
    </w:p>
    <w:p w14:paraId="06FDC5A2" w14:textId="6425FEC6" w:rsidR="00734A71" w:rsidRDefault="00734A71" w:rsidP="00F91812">
      <w:pPr>
        <w:spacing w:line="276" w:lineRule="auto"/>
        <w:jc w:val="both"/>
      </w:pPr>
      <w:r w:rsidRPr="00734A71">
        <w:lastRenderedPageBreak/>
        <w:drawing>
          <wp:inline distT="0" distB="0" distL="0" distR="0" wp14:anchorId="20ABE865" wp14:editId="0F1829CF">
            <wp:extent cx="4627915" cy="2166258"/>
            <wp:effectExtent l="0" t="0" r="0" b="5715"/>
            <wp:docPr id="802557297" name="Picture 1"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557297" name="Picture 1" descr="A close up of a text&#10;&#10;Description automatically generated"/>
                    <pic:cNvPicPr/>
                  </pic:nvPicPr>
                  <pic:blipFill>
                    <a:blip r:embed="rId21"/>
                    <a:stretch>
                      <a:fillRect/>
                    </a:stretch>
                  </pic:blipFill>
                  <pic:spPr>
                    <a:xfrm>
                      <a:off x="0" y="0"/>
                      <a:ext cx="4663776" cy="2183044"/>
                    </a:xfrm>
                    <a:prstGeom prst="rect">
                      <a:avLst/>
                    </a:prstGeom>
                  </pic:spPr>
                </pic:pic>
              </a:graphicData>
            </a:graphic>
          </wp:inline>
        </w:drawing>
      </w:r>
    </w:p>
    <w:p w14:paraId="3FE33885" w14:textId="77777777" w:rsidR="00734A71" w:rsidRDefault="00734A71" w:rsidP="00F91812">
      <w:pPr>
        <w:spacing w:line="276" w:lineRule="auto"/>
        <w:jc w:val="both"/>
      </w:pPr>
    </w:p>
    <w:p w14:paraId="41BB1CD2" w14:textId="07148CDD" w:rsidR="000B1FB0" w:rsidRDefault="00734A71" w:rsidP="00F91812">
      <w:pPr>
        <w:spacing w:line="276" w:lineRule="auto"/>
        <w:ind w:firstLine="360"/>
        <w:jc w:val="both"/>
      </w:pPr>
      <w:r>
        <w:t xml:space="preserve">This paragraph is important to help frame the state of the art in single cell omics.  The “depth” is an important term that is used frequently but rarely put in absolute terms.  The take home </w:t>
      </w:r>
      <w:r w:rsidR="00D77DC8">
        <w:t xml:space="preserve">message </w:t>
      </w:r>
      <w:r>
        <w:t>is that no single cell RNA seq or proteomics experiment is comprehensive in depth</w:t>
      </w:r>
      <w:r w:rsidR="00D77DC8">
        <w:t xml:space="preserve">. This </w:t>
      </w:r>
      <w:r>
        <w:t>mean</w:t>
      </w:r>
      <w:r w:rsidR="00D77DC8">
        <w:t xml:space="preserve">s </w:t>
      </w:r>
      <w:r>
        <w:t>that only a fractio</w:t>
      </w:r>
      <w:r w:rsidR="00D77DC8">
        <w:t xml:space="preserve">n, typically </w:t>
      </w:r>
      <w:r>
        <w:t>the most abundant</w:t>
      </w:r>
      <w:r w:rsidR="00D77DC8">
        <w:t>,</w:t>
      </w:r>
      <w:r>
        <w:t xml:space="preserve"> proteins and RNAs</w:t>
      </w:r>
      <w:r w:rsidR="00D77DC8">
        <w:t xml:space="preserve"> </w:t>
      </w:r>
      <w:r>
        <w:t xml:space="preserve">are quantified.  Nevertheless, the current </w:t>
      </w:r>
      <w:r w:rsidR="00D77DC8">
        <w:t>“</w:t>
      </w:r>
      <w:r>
        <w:t>depth</w:t>
      </w:r>
      <w:r w:rsidR="00D77DC8">
        <w:t>”</w:t>
      </w:r>
      <w:r>
        <w:t xml:space="preserve"> has been considered significant enough to extract vast amount of information from single cell transcriptomes and proteomes and therefore more and more studies are being initiated.  One very recent example from the same authors (</w:t>
      </w:r>
      <w:r w:rsidR="00B631F1">
        <w:t>Nordmann</w:t>
      </w:r>
      <w:r>
        <w:t xml:space="preserve"> et al</w:t>
      </w:r>
      <w:r w:rsidR="00B631F1">
        <w:t>, Nature 2024</w:t>
      </w:r>
      <w:r w:rsidR="00D77DC8">
        <w:t>;</w:t>
      </w:r>
      <w:r w:rsidR="00D77DC8" w:rsidRPr="00D77DC8">
        <w:t xml:space="preserve"> </w:t>
      </w:r>
      <w:r w:rsidR="00D77DC8">
        <w:t>PMID:</w:t>
      </w:r>
      <w:r w:rsidR="00D77DC8">
        <w:t>39415009</w:t>
      </w:r>
      <w:r>
        <w:t xml:space="preserve">) is a glimpse of the future of this very exciting direction in the proteomics field. </w:t>
      </w:r>
    </w:p>
    <w:p w14:paraId="2F74261D" w14:textId="2BE80798" w:rsidR="000B1FB0" w:rsidRDefault="000B1FB0" w:rsidP="00F91812">
      <w:pPr>
        <w:spacing w:line="276" w:lineRule="auto"/>
        <w:ind w:firstLine="360"/>
        <w:jc w:val="both"/>
      </w:pPr>
    </w:p>
    <w:p w14:paraId="57D88DA3" w14:textId="25771A02" w:rsidR="000B1FB0" w:rsidRDefault="000B1FB0" w:rsidP="00F91812">
      <w:pPr>
        <w:spacing w:line="276" w:lineRule="auto"/>
        <w:ind w:firstLine="360"/>
        <w:jc w:val="both"/>
      </w:pPr>
      <w:r>
        <w:t xml:space="preserve">Finally, the subtle reference to oligo-nucleotide amplification is important since </w:t>
      </w:r>
      <w:proofErr w:type="gramStart"/>
      <w:r>
        <w:t>this frames</w:t>
      </w:r>
      <w:proofErr w:type="gramEnd"/>
      <w:r>
        <w:t xml:space="preserve"> the </w:t>
      </w:r>
      <w:r w:rsidR="00583451">
        <w:t>biggest</w:t>
      </w:r>
      <w:r>
        <w:t xml:space="preserve"> difference in nucleic acid based omics and proteomics.  The ability to use polymerases and PCR</w:t>
      </w:r>
      <w:r w:rsidR="00583451">
        <w:t xml:space="preserve"> techniques</w:t>
      </w:r>
      <w:r>
        <w:t xml:space="preserve"> to </w:t>
      </w:r>
      <w:r w:rsidR="00583451">
        <w:t>amplify and</w:t>
      </w:r>
      <w:r>
        <w:t xml:space="preserve"> make exact copies of the genome or transcriptome is the basis for most DNA/RNA omics studies.  This allows for amplification of the raw material and can vastly increase the sensitivity of omics techniques. Proteomics has no similar method, and a major challenge is to increase sensitivity of detection (quantification) with only the amount of protein directly extracted from the biological sample.  This was the fundamental barrier to single cell </w:t>
      </w:r>
      <w:proofErr w:type="gramStart"/>
      <w:r>
        <w:t>proteomics, and</w:t>
      </w:r>
      <w:proofErr w:type="gramEnd"/>
      <w:r>
        <w:t xml:space="preserve"> is still a major limitation</w:t>
      </w:r>
      <w:r w:rsidR="00583451">
        <w:t xml:space="preserve"> in the proteomics field</w:t>
      </w:r>
      <w:r>
        <w:t xml:space="preserve">. </w:t>
      </w:r>
      <w:r w:rsidR="00583451">
        <w:t xml:space="preserve"> Bar coding approaches are emerging that couple antibody detection to DNA barcoding (</w:t>
      </w:r>
      <w:r w:rsidR="00583451" w:rsidRPr="00583451">
        <w:t>PMID: 30078711</w:t>
      </w:r>
      <w:r w:rsidR="00F91812">
        <w:t>) as well as alternative methods for HTS protein sequencing (</w:t>
      </w:r>
      <w:proofErr w:type="spellStart"/>
      <w:r w:rsidR="00F91812" w:rsidRPr="00F91812">
        <w:t>bioRxiv</w:t>
      </w:r>
      <w:proofErr w:type="spellEnd"/>
      <w:r w:rsidR="00F91812" w:rsidRPr="00F91812">
        <w:t> 2024.12.31.630920</w:t>
      </w:r>
      <w:r w:rsidR="00F91812">
        <w:t>). It is possible that emerging technologies will replace MS based proteomics.</w:t>
      </w:r>
    </w:p>
    <w:p w14:paraId="003C5B2B" w14:textId="77777777" w:rsidR="00734A71" w:rsidRDefault="00734A71" w:rsidP="00F91812">
      <w:pPr>
        <w:spacing w:line="276" w:lineRule="auto"/>
        <w:jc w:val="both"/>
      </w:pPr>
    </w:p>
    <w:p w14:paraId="6E03DE82" w14:textId="4004BE52" w:rsidR="00734A71" w:rsidRDefault="00734A71" w:rsidP="00F91812">
      <w:pPr>
        <w:spacing w:line="276" w:lineRule="auto"/>
        <w:jc w:val="both"/>
      </w:pPr>
    </w:p>
    <w:p w14:paraId="18008CD7" w14:textId="77777777" w:rsidR="00C5672E" w:rsidRDefault="00C5672E" w:rsidP="00F91812">
      <w:pPr>
        <w:spacing w:line="276" w:lineRule="auto"/>
        <w:jc w:val="both"/>
      </w:pPr>
    </w:p>
    <w:p w14:paraId="5CC65004" w14:textId="77777777" w:rsidR="00C5672E" w:rsidRDefault="00C5672E" w:rsidP="00F91812">
      <w:pPr>
        <w:spacing w:line="276" w:lineRule="auto"/>
        <w:jc w:val="both"/>
      </w:pPr>
    </w:p>
    <w:p w14:paraId="122FB925" w14:textId="77777777" w:rsidR="00C5672E" w:rsidRDefault="00C5672E" w:rsidP="00F91812">
      <w:pPr>
        <w:spacing w:line="276" w:lineRule="auto"/>
        <w:jc w:val="both"/>
      </w:pPr>
    </w:p>
    <w:sectPr w:rsidR="00C5672E">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74F18" w14:textId="77777777" w:rsidR="000E5D9F" w:rsidRDefault="000E5D9F" w:rsidP="0056045E">
      <w:r>
        <w:separator/>
      </w:r>
    </w:p>
  </w:endnote>
  <w:endnote w:type="continuationSeparator" w:id="0">
    <w:p w14:paraId="74522B1E" w14:textId="77777777" w:rsidR="000E5D9F" w:rsidRDefault="000E5D9F" w:rsidP="00560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FE200" w14:textId="3D322E84" w:rsidR="0056045E" w:rsidRDefault="0056045E">
    <w:pPr>
      <w:pStyle w:val="Footer"/>
    </w:pPr>
    <w:r>
      <w:t xml:space="preserve">Jesse Rinehart PhD </w:t>
    </w:r>
    <w:r w:rsidR="006B3B60">
      <w:tab/>
    </w:r>
    <w:r w:rsidR="006B3B60">
      <w:tab/>
      <w:t xml:space="preserve">rev. </w:t>
    </w:r>
    <w:r>
      <w:t xml:space="preserve">January </w:t>
    </w:r>
    <w:r w:rsidR="006B3B60">
      <w:t>2025</w:t>
    </w:r>
  </w:p>
  <w:p w14:paraId="0D7C424D" w14:textId="77777777" w:rsidR="0056045E" w:rsidRDefault="00560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4D686" w14:textId="77777777" w:rsidR="000E5D9F" w:rsidRDefault="000E5D9F" w:rsidP="0056045E">
      <w:r>
        <w:separator/>
      </w:r>
    </w:p>
  </w:footnote>
  <w:footnote w:type="continuationSeparator" w:id="0">
    <w:p w14:paraId="1E9613A4" w14:textId="77777777" w:rsidR="000E5D9F" w:rsidRDefault="000E5D9F" w:rsidP="00560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00128"/>
    <w:multiLevelType w:val="multilevel"/>
    <w:tmpl w:val="2FC8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784C44"/>
    <w:multiLevelType w:val="multilevel"/>
    <w:tmpl w:val="28F0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3176478">
    <w:abstractNumId w:val="1"/>
  </w:num>
  <w:num w:numId="2" w16cid:durableId="420105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975"/>
    <w:rsid w:val="000222A7"/>
    <w:rsid w:val="00024A3F"/>
    <w:rsid w:val="00025AEE"/>
    <w:rsid w:val="00026753"/>
    <w:rsid w:val="0003396F"/>
    <w:rsid w:val="00037C16"/>
    <w:rsid w:val="00045F44"/>
    <w:rsid w:val="000471C7"/>
    <w:rsid w:val="00047F68"/>
    <w:rsid w:val="00050C6E"/>
    <w:rsid w:val="000543A1"/>
    <w:rsid w:val="00060F8A"/>
    <w:rsid w:val="00071046"/>
    <w:rsid w:val="0007172F"/>
    <w:rsid w:val="00083A11"/>
    <w:rsid w:val="000A3B2B"/>
    <w:rsid w:val="000B1FB0"/>
    <w:rsid w:val="000B21E0"/>
    <w:rsid w:val="000C16C2"/>
    <w:rsid w:val="000C37B2"/>
    <w:rsid w:val="000C58C7"/>
    <w:rsid w:val="000D57A4"/>
    <w:rsid w:val="000E2905"/>
    <w:rsid w:val="000E5D9F"/>
    <w:rsid w:val="000F7A1F"/>
    <w:rsid w:val="001123C0"/>
    <w:rsid w:val="00120BB4"/>
    <w:rsid w:val="00123169"/>
    <w:rsid w:val="00126E8D"/>
    <w:rsid w:val="00130678"/>
    <w:rsid w:val="0013564A"/>
    <w:rsid w:val="001426DA"/>
    <w:rsid w:val="00150F68"/>
    <w:rsid w:val="00154076"/>
    <w:rsid w:val="00166029"/>
    <w:rsid w:val="00187650"/>
    <w:rsid w:val="001918DC"/>
    <w:rsid w:val="001A14F6"/>
    <w:rsid w:val="001A6975"/>
    <w:rsid w:val="001B57BD"/>
    <w:rsid w:val="001C2303"/>
    <w:rsid w:val="001C2D35"/>
    <w:rsid w:val="001E3AFD"/>
    <w:rsid w:val="001F4F10"/>
    <w:rsid w:val="001F5535"/>
    <w:rsid w:val="001F5E48"/>
    <w:rsid w:val="00201EFD"/>
    <w:rsid w:val="00204B01"/>
    <w:rsid w:val="00233B55"/>
    <w:rsid w:val="00240DF0"/>
    <w:rsid w:val="00247650"/>
    <w:rsid w:val="002519D2"/>
    <w:rsid w:val="00257C1D"/>
    <w:rsid w:val="002614EB"/>
    <w:rsid w:val="002745DB"/>
    <w:rsid w:val="00291AC0"/>
    <w:rsid w:val="002A05EF"/>
    <w:rsid w:val="002B136C"/>
    <w:rsid w:val="002B510E"/>
    <w:rsid w:val="002C050C"/>
    <w:rsid w:val="002C1B57"/>
    <w:rsid w:val="002C6907"/>
    <w:rsid w:val="002D5AAD"/>
    <w:rsid w:val="002F214A"/>
    <w:rsid w:val="0030111A"/>
    <w:rsid w:val="00304660"/>
    <w:rsid w:val="0033117A"/>
    <w:rsid w:val="00332AEE"/>
    <w:rsid w:val="00333D7F"/>
    <w:rsid w:val="00335435"/>
    <w:rsid w:val="003461F9"/>
    <w:rsid w:val="0037099B"/>
    <w:rsid w:val="003748FC"/>
    <w:rsid w:val="003763CB"/>
    <w:rsid w:val="00382FC6"/>
    <w:rsid w:val="00383E7E"/>
    <w:rsid w:val="00387819"/>
    <w:rsid w:val="00395AA6"/>
    <w:rsid w:val="003B1332"/>
    <w:rsid w:val="003B42A8"/>
    <w:rsid w:val="003C185E"/>
    <w:rsid w:val="003E7A2B"/>
    <w:rsid w:val="003F380B"/>
    <w:rsid w:val="003F66E9"/>
    <w:rsid w:val="00406789"/>
    <w:rsid w:val="004138E9"/>
    <w:rsid w:val="00435E4B"/>
    <w:rsid w:val="004503D6"/>
    <w:rsid w:val="004509D9"/>
    <w:rsid w:val="00456EFC"/>
    <w:rsid w:val="0046002D"/>
    <w:rsid w:val="00465F73"/>
    <w:rsid w:val="00467A98"/>
    <w:rsid w:val="00480A60"/>
    <w:rsid w:val="00483B96"/>
    <w:rsid w:val="00487D9F"/>
    <w:rsid w:val="00490217"/>
    <w:rsid w:val="00495499"/>
    <w:rsid w:val="004A0D7A"/>
    <w:rsid w:val="004B2E35"/>
    <w:rsid w:val="004B51B7"/>
    <w:rsid w:val="004B53EB"/>
    <w:rsid w:val="004D33F6"/>
    <w:rsid w:val="004D7644"/>
    <w:rsid w:val="004E16DA"/>
    <w:rsid w:val="004E5053"/>
    <w:rsid w:val="004E71E8"/>
    <w:rsid w:val="004E7AF8"/>
    <w:rsid w:val="00501ECB"/>
    <w:rsid w:val="0050350E"/>
    <w:rsid w:val="00503F40"/>
    <w:rsid w:val="0050770D"/>
    <w:rsid w:val="00507E41"/>
    <w:rsid w:val="00522E3A"/>
    <w:rsid w:val="00523F5A"/>
    <w:rsid w:val="00531219"/>
    <w:rsid w:val="0054135A"/>
    <w:rsid w:val="0056045E"/>
    <w:rsid w:val="0056081B"/>
    <w:rsid w:val="005611FA"/>
    <w:rsid w:val="0056325A"/>
    <w:rsid w:val="0056644A"/>
    <w:rsid w:val="00572B02"/>
    <w:rsid w:val="0058185A"/>
    <w:rsid w:val="00583451"/>
    <w:rsid w:val="005844D1"/>
    <w:rsid w:val="00592DAE"/>
    <w:rsid w:val="00593F04"/>
    <w:rsid w:val="00595017"/>
    <w:rsid w:val="005A4887"/>
    <w:rsid w:val="005B0E4F"/>
    <w:rsid w:val="005B441D"/>
    <w:rsid w:val="005C15DF"/>
    <w:rsid w:val="005C2FE4"/>
    <w:rsid w:val="005C3D5F"/>
    <w:rsid w:val="005C5EC0"/>
    <w:rsid w:val="005D1713"/>
    <w:rsid w:val="005E4252"/>
    <w:rsid w:val="005E5156"/>
    <w:rsid w:val="005E728B"/>
    <w:rsid w:val="005F549E"/>
    <w:rsid w:val="0061110E"/>
    <w:rsid w:val="006139CE"/>
    <w:rsid w:val="006171EF"/>
    <w:rsid w:val="006173D8"/>
    <w:rsid w:val="0063181C"/>
    <w:rsid w:val="00635CEB"/>
    <w:rsid w:val="006431C8"/>
    <w:rsid w:val="006474E2"/>
    <w:rsid w:val="0065363D"/>
    <w:rsid w:val="006608FB"/>
    <w:rsid w:val="006629A6"/>
    <w:rsid w:val="00666BEF"/>
    <w:rsid w:val="00674D61"/>
    <w:rsid w:val="00680322"/>
    <w:rsid w:val="00693790"/>
    <w:rsid w:val="00695CD8"/>
    <w:rsid w:val="006A7408"/>
    <w:rsid w:val="006B3B60"/>
    <w:rsid w:val="006D1167"/>
    <w:rsid w:val="006E3071"/>
    <w:rsid w:val="00712019"/>
    <w:rsid w:val="0073049F"/>
    <w:rsid w:val="00734A71"/>
    <w:rsid w:val="00750BB4"/>
    <w:rsid w:val="00762441"/>
    <w:rsid w:val="00772B29"/>
    <w:rsid w:val="00773344"/>
    <w:rsid w:val="0078400C"/>
    <w:rsid w:val="00787831"/>
    <w:rsid w:val="007A1037"/>
    <w:rsid w:val="007B4D27"/>
    <w:rsid w:val="007B6F74"/>
    <w:rsid w:val="007C2F22"/>
    <w:rsid w:val="007C300E"/>
    <w:rsid w:val="007C6F7B"/>
    <w:rsid w:val="007D0D7C"/>
    <w:rsid w:val="007F4A3D"/>
    <w:rsid w:val="007F4F33"/>
    <w:rsid w:val="007F5FE0"/>
    <w:rsid w:val="00800CF6"/>
    <w:rsid w:val="00803DF7"/>
    <w:rsid w:val="00811733"/>
    <w:rsid w:val="00814F37"/>
    <w:rsid w:val="00815FC3"/>
    <w:rsid w:val="0081692D"/>
    <w:rsid w:val="00820077"/>
    <w:rsid w:val="0082143A"/>
    <w:rsid w:val="0083145E"/>
    <w:rsid w:val="0083724E"/>
    <w:rsid w:val="00852A70"/>
    <w:rsid w:val="00853238"/>
    <w:rsid w:val="0087180E"/>
    <w:rsid w:val="00882091"/>
    <w:rsid w:val="00883B6A"/>
    <w:rsid w:val="008879CD"/>
    <w:rsid w:val="0089585B"/>
    <w:rsid w:val="008970E1"/>
    <w:rsid w:val="008B0101"/>
    <w:rsid w:val="008B0A1B"/>
    <w:rsid w:val="008B51C0"/>
    <w:rsid w:val="008C2791"/>
    <w:rsid w:val="008C4D0C"/>
    <w:rsid w:val="008C68CF"/>
    <w:rsid w:val="008D1EE3"/>
    <w:rsid w:val="008D5FFF"/>
    <w:rsid w:val="008E3DE1"/>
    <w:rsid w:val="008E5B8A"/>
    <w:rsid w:val="008F0460"/>
    <w:rsid w:val="00915CD5"/>
    <w:rsid w:val="00922416"/>
    <w:rsid w:val="009267B7"/>
    <w:rsid w:val="0095036B"/>
    <w:rsid w:val="00955D43"/>
    <w:rsid w:val="0096379E"/>
    <w:rsid w:val="0098399E"/>
    <w:rsid w:val="00985343"/>
    <w:rsid w:val="00990AC7"/>
    <w:rsid w:val="009A0220"/>
    <w:rsid w:val="009A4178"/>
    <w:rsid w:val="009C4041"/>
    <w:rsid w:val="009D0101"/>
    <w:rsid w:val="009D0F5D"/>
    <w:rsid w:val="009D3D68"/>
    <w:rsid w:val="009E5C37"/>
    <w:rsid w:val="009F25C9"/>
    <w:rsid w:val="009F3EEB"/>
    <w:rsid w:val="009F5793"/>
    <w:rsid w:val="009F74A3"/>
    <w:rsid w:val="00A056C1"/>
    <w:rsid w:val="00A10F02"/>
    <w:rsid w:val="00A15458"/>
    <w:rsid w:val="00A224B5"/>
    <w:rsid w:val="00A23835"/>
    <w:rsid w:val="00A27FE2"/>
    <w:rsid w:val="00A30225"/>
    <w:rsid w:val="00A325E5"/>
    <w:rsid w:val="00A342FE"/>
    <w:rsid w:val="00A364E7"/>
    <w:rsid w:val="00A57394"/>
    <w:rsid w:val="00A62C37"/>
    <w:rsid w:val="00A6412A"/>
    <w:rsid w:val="00A66C12"/>
    <w:rsid w:val="00A73E97"/>
    <w:rsid w:val="00A74B3C"/>
    <w:rsid w:val="00A778C2"/>
    <w:rsid w:val="00A84E9B"/>
    <w:rsid w:val="00A90AD4"/>
    <w:rsid w:val="00A90F26"/>
    <w:rsid w:val="00A93CE6"/>
    <w:rsid w:val="00AA0D58"/>
    <w:rsid w:val="00AA2E28"/>
    <w:rsid w:val="00AE6B7A"/>
    <w:rsid w:val="00AE71C8"/>
    <w:rsid w:val="00AF3811"/>
    <w:rsid w:val="00AF6BA0"/>
    <w:rsid w:val="00AF714D"/>
    <w:rsid w:val="00B01C47"/>
    <w:rsid w:val="00B01D15"/>
    <w:rsid w:val="00B15328"/>
    <w:rsid w:val="00B23958"/>
    <w:rsid w:val="00B327A1"/>
    <w:rsid w:val="00B40B3E"/>
    <w:rsid w:val="00B54E9A"/>
    <w:rsid w:val="00B604FA"/>
    <w:rsid w:val="00B631F1"/>
    <w:rsid w:val="00BA1AE3"/>
    <w:rsid w:val="00BA52EE"/>
    <w:rsid w:val="00BB3CBE"/>
    <w:rsid w:val="00BB7290"/>
    <w:rsid w:val="00BC4AA2"/>
    <w:rsid w:val="00BC4F03"/>
    <w:rsid w:val="00BF2A66"/>
    <w:rsid w:val="00C3252E"/>
    <w:rsid w:val="00C33ECD"/>
    <w:rsid w:val="00C352E9"/>
    <w:rsid w:val="00C35758"/>
    <w:rsid w:val="00C3577E"/>
    <w:rsid w:val="00C3731A"/>
    <w:rsid w:val="00C450E9"/>
    <w:rsid w:val="00C469D5"/>
    <w:rsid w:val="00C51CA6"/>
    <w:rsid w:val="00C56203"/>
    <w:rsid w:val="00C5672E"/>
    <w:rsid w:val="00C56A83"/>
    <w:rsid w:val="00C74E57"/>
    <w:rsid w:val="00C77431"/>
    <w:rsid w:val="00C82CB4"/>
    <w:rsid w:val="00C92FF6"/>
    <w:rsid w:val="00C96459"/>
    <w:rsid w:val="00CA01CB"/>
    <w:rsid w:val="00CA028C"/>
    <w:rsid w:val="00CA0543"/>
    <w:rsid w:val="00CA13C5"/>
    <w:rsid w:val="00CB6413"/>
    <w:rsid w:val="00CE2958"/>
    <w:rsid w:val="00CF191B"/>
    <w:rsid w:val="00D03C14"/>
    <w:rsid w:val="00D0518F"/>
    <w:rsid w:val="00D0697C"/>
    <w:rsid w:val="00D075E9"/>
    <w:rsid w:val="00D151C9"/>
    <w:rsid w:val="00D209BF"/>
    <w:rsid w:val="00D20D20"/>
    <w:rsid w:val="00D21484"/>
    <w:rsid w:val="00D24E22"/>
    <w:rsid w:val="00D34ED7"/>
    <w:rsid w:val="00D35665"/>
    <w:rsid w:val="00D505F8"/>
    <w:rsid w:val="00D513F4"/>
    <w:rsid w:val="00D51F24"/>
    <w:rsid w:val="00D63341"/>
    <w:rsid w:val="00D67225"/>
    <w:rsid w:val="00D67F63"/>
    <w:rsid w:val="00D734DC"/>
    <w:rsid w:val="00D7663C"/>
    <w:rsid w:val="00D77DC8"/>
    <w:rsid w:val="00D85956"/>
    <w:rsid w:val="00D86210"/>
    <w:rsid w:val="00D92F73"/>
    <w:rsid w:val="00DB2D22"/>
    <w:rsid w:val="00DB55BF"/>
    <w:rsid w:val="00DB6281"/>
    <w:rsid w:val="00DB6395"/>
    <w:rsid w:val="00DE452D"/>
    <w:rsid w:val="00DF24F0"/>
    <w:rsid w:val="00DF3941"/>
    <w:rsid w:val="00DF6B58"/>
    <w:rsid w:val="00E04A31"/>
    <w:rsid w:val="00E04BDC"/>
    <w:rsid w:val="00E07DF9"/>
    <w:rsid w:val="00E1071F"/>
    <w:rsid w:val="00E23D76"/>
    <w:rsid w:val="00E35434"/>
    <w:rsid w:val="00E3593D"/>
    <w:rsid w:val="00E471AB"/>
    <w:rsid w:val="00E50637"/>
    <w:rsid w:val="00E5091F"/>
    <w:rsid w:val="00E61684"/>
    <w:rsid w:val="00E75946"/>
    <w:rsid w:val="00E82EB8"/>
    <w:rsid w:val="00E83721"/>
    <w:rsid w:val="00E93980"/>
    <w:rsid w:val="00EA0563"/>
    <w:rsid w:val="00EA2504"/>
    <w:rsid w:val="00EA756B"/>
    <w:rsid w:val="00EB36B1"/>
    <w:rsid w:val="00EB5833"/>
    <w:rsid w:val="00EC0747"/>
    <w:rsid w:val="00EC0EF3"/>
    <w:rsid w:val="00EC1160"/>
    <w:rsid w:val="00ED2975"/>
    <w:rsid w:val="00ED2FC8"/>
    <w:rsid w:val="00ED33AB"/>
    <w:rsid w:val="00EE1E96"/>
    <w:rsid w:val="00F0243A"/>
    <w:rsid w:val="00F02614"/>
    <w:rsid w:val="00F05488"/>
    <w:rsid w:val="00F221B4"/>
    <w:rsid w:val="00F254F1"/>
    <w:rsid w:val="00F31AC8"/>
    <w:rsid w:val="00F45037"/>
    <w:rsid w:val="00F558C5"/>
    <w:rsid w:val="00F61D5E"/>
    <w:rsid w:val="00F67830"/>
    <w:rsid w:val="00F7362B"/>
    <w:rsid w:val="00F81817"/>
    <w:rsid w:val="00F91812"/>
    <w:rsid w:val="00F9496A"/>
    <w:rsid w:val="00FA5B62"/>
    <w:rsid w:val="00FB3F83"/>
    <w:rsid w:val="00FC2A57"/>
    <w:rsid w:val="00FC3777"/>
    <w:rsid w:val="00FC5BB3"/>
    <w:rsid w:val="00FC7ED7"/>
    <w:rsid w:val="00FD194C"/>
    <w:rsid w:val="00FE4CE4"/>
    <w:rsid w:val="00FF1B22"/>
    <w:rsid w:val="00FF4FD2"/>
    <w:rsid w:val="00FF6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E38152"/>
  <w15:chartTrackingRefBased/>
  <w15:docId w15:val="{1C7F39F7-3BBA-2642-92BA-DA631797B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9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29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29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29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29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297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297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297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297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9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29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29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29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29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29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29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29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2975"/>
    <w:rPr>
      <w:rFonts w:eastAsiaTheme="majorEastAsia" w:cstheme="majorBidi"/>
      <w:color w:val="272727" w:themeColor="text1" w:themeTint="D8"/>
    </w:rPr>
  </w:style>
  <w:style w:type="paragraph" w:styleId="Title">
    <w:name w:val="Title"/>
    <w:basedOn w:val="Normal"/>
    <w:next w:val="Normal"/>
    <w:link w:val="TitleChar"/>
    <w:uiPriority w:val="10"/>
    <w:qFormat/>
    <w:rsid w:val="00ED29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9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297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29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297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2975"/>
    <w:rPr>
      <w:i/>
      <w:iCs/>
      <w:color w:val="404040" w:themeColor="text1" w:themeTint="BF"/>
    </w:rPr>
  </w:style>
  <w:style w:type="paragraph" w:styleId="ListParagraph">
    <w:name w:val="List Paragraph"/>
    <w:basedOn w:val="Normal"/>
    <w:uiPriority w:val="34"/>
    <w:qFormat/>
    <w:rsid w:val="00ED2975"/>
    <w:pPr>
      <w:ind w:left="720"/>
      <w:contextualSpacing/>
    </w:pPr>
  </w:style>
  <w:style w:type="character" w:styleId="IntenseEmphasis">
    <w:name w:val="Intense Emphasis"/>
    <w:basedOn w:val="DefaultParagraphFont"/>
    <w:uiPriority w:val="21"/>
    <w:qFormat/>
    <w:rsid w:val="00ED2975"/>
    <w:rPr>
      <w:i/>
      <w:iCs/>
      <w:color w:val="0F4761" w:themeColor="accent1" w:themeShade="BF"/>
    </w:rPr>
  </w:style>
  <w:style w:type="paragraph" w:styleId="IntenseQuote">
    <w:name w:val="Intense Quote"/>
    <w:basedOn w:val="Normal"/>
    <w:next w:val="Normal"/>
    <w:link w:val="IntenseQuoteChar"/>
    <w:uiPriority w:val="30"/>
    <w:qFormat/>
    <w:rsid w:val="00ED29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2975"/>
    <w:rPr>
      <w:i/>
      <w:iCs/>
      <w:color w:val="0F4761" w:themeColor="accent1" w:themeShade="BF"/>
    </w:rPr>
  </w:style>
  <w:style w:type="character" w:styleId="IntenseReference">
    <w:name w:val="Intense Reference"/>
    <w:basedOn w:val="DefaultParagraphFont"/>
    <w:uiPriority w:val="32"/>
    <w:qFormat/>
    <w:rsid w:val="00ED2975"/>
    <w:rPr>
      <w:b/>
      <w:bCs/>
      <w:smallCaps/>
      <w:color w:val="0F4761" w:themeColor="accent1" w:themeShade="BF"/>
      <w:spacing w:val="5"/>
    </w:rPr>
  </w:style>
  <w:style w:type="paragraph" w:styleId="Header">
    <w:name w:val="header"/>
    <w:basedOn w:val="Normal"/>
    <w:link w:val="HeaderChar"/>
    <w:uiPriority w:val="99"/>
    <w:unhideWhenUsed/>
    <w:rsid w:val="0056045E"/>
    <w:pPr>
      <w:tabs>
        <w:tab w:val="center" w:pos="4680"/>
        <w:tab w:val="right" w:pos="9360"/>
      </w:tabs>
    </w:pPr>
  </w:style>
  <w:style w:type="character" w:customStyle="1" w:styleId="HeaderChar">
    <w:name w:val="Header Char"/>
    <w:basedOn w:val="DefaultParagraphFont"/>
    <w:link w:val="Header"/>
    <w:uiPriority w:val="99"/>
    <w:rsid w:val="0056045E"/>
  </w:style>
  <w:style w:type="paragraph" w:styleId="Footer">
    <w:name w:val="footer"/>
    <w:basedOn w:val="Normal"/>
    <w:link w:val="FooterChar"/>
    <w:uiPriority w:val="99"/>
    <w:unhideWhenUsed/>
    <w:rsid w:val="0056045E"/>
    <w:pPr>
      <w:tabs>
        <w:tab w:val="center" w:pos="4680"/>
        <w:tab w:val="right" w:pos="9360"/>
      </w:tabs>
    </w:pPr>
  </w:style>
  <w:style w:type="character" w:customStyle="1" w:styleId="FooterChar">
    <w:name w:val="Footer Char"/>
    <w:basedOn w:val="DefaultParagraphFont"/>
    <w:link w:val="Footer"/>
    <w:uiPriority w:val="99"/>
    <w:rsid w:val="0056045E"/>
  </w:style>
  <w:style w:type="character" w:styleId="Hyperlink">
    <w:name w:val="Hyperlink"/>
    <w:basedOn w:val="DefaultParagraphFont"/>
    <w:uiPriority w:val="99"/>
    <w:unhideWhenUsed/>
    <w:rsid w:val="00C5672E"/>
    <w:rPr>
      <w:color w:val="467886" w:themeColor="hyperlink"/>
      <w:u w:val="single"/>
    </w:rPr>
  </w:style>
  <w:style w:type="character" w:styleId="FollowedHyperlink">
    <w:name w:val="FollowedHyperlink"/>
    <w:basedOn w:val="DefaultParagraphFont"/>
    <w:uiPriority w:val="99"/>
    <w:semiHidden/>
    <w:unhideWhenUsed/>
    <w:rsid w:val="00C5672E"/>
    <w:rPr>
      <w:color w:val="96607D" w:themeColor="followedHyperlink"/>
      <w:u w:val="single"/>
    </w:rPr>
  </w:style>
  <w:style w:type="character" w:styleId="UnresolvedMention">
    <w:name w:val="Unresolved Mention"/>
    <w:basedOn w:val="DefaultParagraphFont"/>
    <w:uiPriority w:val="99"/>
    <w:semiHidden/>
    <w:unhideWhenUsed/>
    <w:rsid w:val="00C56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650177">
      <w:bodyDiv w:val="1"/>
      <w:marLeft w:val="0"/>
      <w:marRight w:val="0"/>
      <w:marTop w:val="0"/>
      <w:marBottom w:val="0"/>
      <w:divBdr>
        <w:top w:val="none" w:sz="0" w:space="0" w:color="auto"/>
        <w:left w:val="none" w:sz="0" w:space="0" w:color="auto"/>
        <w:bottom w:val="none" w:sz="0" w:space="0" w:color="auto"/>
        <w:right w:val="none" w:sz="0" w:space="0" w:color="auto"/>
      </w:divBdr>
    </w:div>
    <w:div w:id="378361595">
      <w:bodyDiv w:val="1"/>
      <w:marLeft w:val="0"/>
      <w:marRight w:val="0"/>
      <w:marTop w:val="0"/>
      <w:marBottom w:val="0"/>
      <w:divBdr>
        <w:top w:val="none" w:sz="0" w:space="0" w:color="auto"/>
        <w:left w:val="none" w:sz="0" w:space="0" w:color="auto"/>
        <w:bottom w:val="none" w:sz="0" w:space="0" w:color="auto"/>
        <w:right w:val="none" w:sz="0" w:space="0" w:color="auto"/>
      </w:divBdr>
    </w:div>
    <w:div w:id="565727823">
      <w:bodyDiv w:val="1"/>
      <w:marLeft w:val="0"/>
      <w:marRight w:val="0"/>
      <w:marTop w:val="0"/>
      <w:marBottom w:val="0"/>
      <w:divBdr>
        <w:top w:val="none" w:sz="0" w:space="0" w:color="auto"/>
        <w:left w:val="none" w:sz="0" w:space="0" w:color="auto"/>
        <w:bottom w:val="none" w:sz="0" w:space="0" w:color="auto"/>
        <w:right w:val="none" w:sz="0" w:space="0" w:color="auto"/>
      </w:divBdr>
    </w:div>
    <w:div w:id="770587705">
      <w:bodyDiv w:val="1"/>
      <w:marLeft w:val="0"/>
      <w:marRight w:val="0"/>
      <w:marTop w:val="0"/>
      <w:marBottom w:val="0"/>
      <w:divBdr>
        <w:top w:val="none" w:sz="0" w:space="0" w:color="auto"/>
        <w:left w:val="none" w:sz="0" w:space="0" w:color="auto"/>
        <w:bottom w:val="none" w:sz="0" w:space="0" w:color="auto"/>
        <w:right w:val="none" w:sz="0" w:space="0" w:color="auto"/>
      </w:divBdr>
    </w:div>
    <w:div w:id="1029068620">
      <w:bodyDiv w:val="1"/>
      <w:marLeft w:val="0"/>
      <w:marRight w:val="0"/>
      <w:marTop w:val="0"/>
      <w:marBottom w:val="0"/>
      <w:divBdr>
        <w:top w:val="none" w:sz="0" w:space="0" w:color="auto"/>
        <w:left w:val="none" w:sz="0" w:space="0" w:color="auto"/>
        <w:bottom w:val="none" w:sz="0" w:space="0" w:color="auto"/>
        <w:right w:val="none" w:sz="0" w:space="0" w:color="auto"/>
      </w:divBdr>
      <w:divsChild>
        <w:div w:id="1676154449">
          <w:marLeft w:val="0"/>
          <w:marRight w:val="0"/>
          <w:marTop w:val="0"/>
          <w:marBottom w:val="0"/>
          <w:divBdr>
            <w:top w:val="none" w:sz="0" w:space="0" w:color="auto"/>
            <w:left w:val="none" w:sz="0" w:space="0" w:color="auto"/>
            <w:bottom w:val="none" w:sz="0" w:space="0" w:color="auto"/>
            <w:right w:val="none" w:sz="0" w:space="0" w:color="auto"/>
          </w:divBdr>
          <w:divsChild>
            <w:div w:id="714155930">
              <w:marLeft w:val="0"/>
              <w:marRight w:val="0"/>
              <w:marTop w:val="0"/>
              <w:marBottom w:val="0"/>
              <w:divBdr>
                <w:top w:val="none" w:sz="0" w:space="0" w:color="auto"/>
                <w:left w:val="none" w:sz="0" w:space="0" w:color="auto"/>
                <w:bottom w:val="none" w:sz="0" w:space="0" w:color="auto"/>
                <w:right w:val="none" w:sz="0" w:space="0" w:color="auto"/>
              </w:divBdr>
              <w:divsChild>
                <w:div w:id="1155993332">
                  <w:marLeft w:val="0"/>
                  <w:marRight w:val="0"/>
                  <w:marTop w:val="0"/>
                  <w:marBottom w:val="0"/>
                  <w:divBdr>
                    <w:top w:val="none" w:sz="0" w:space="0" w:color="auto"/>
                    <w:left w:val="none" w:sz="0" w:space="0" w:color="auto"/>
                    <w:bottom w:val="none" w:sz="0" w:space="0" w:color="auto"/>
                    <w:right w:val="none" w:sz="0" w:space="0" w:color="auto"/>
                  </w:divBdr>
                  <w:divsChild>
                    <w:div w:id="116732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7088">
              <w:marLeft w:val="0"/>
              <w:marRight w:val="0"/>
              <w:marTop w:val="0"/>
              <w:marBottom w:val="0"/>
              <w:divBdr>
                <w:top w:val="none" w:sz="0" w:space="0" w:color="auto"/>
                <w:left w:val="none" w:sz="0" w:space="0" w:color="auto"/>
                <w:bottom w:val="none" w:sz="0" w:space="0" w:color="auto"/>
                <w:right w:val="none" w:sz="0" w:space="0" w:color="auto"/>
              </w:divBdr>
              <w:divsChild>
                <w:div w:id="61684243">
                  <w:marLeft w:val="0"/>
                  <w:marRight w:val="0"/>
                  <w:marTop w:val="0"/>
                  <w:marBottom w:val="0"/>
                  <w:divBdr>
                    <w:top w:val="none" w:sz="0" w:space="0" w:color="auto"/>
                    <w:left w:val="none" w:sz="0" w:space="0" w:color="auto"/>
                    <w:bottom w:val="none" w:sz="0" w:space="0" w:color="auto"/>
                    <w:right w:val="none" w:sz="0" w:space="0" w:color="auto"/>
                  </w:divBdr>
                  <w:divsChild>
                    <w:div w:id="129486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3886">
              <w:marLeft w:val="0"/>
              <w:marRight w:val="0"/>
              <w:marTop w:val="0"/>
              <w:marBottom w:val="0"/>
              <w:divBdr>
                <w:top w:val="none" w:sz="0" w:space="0" w:color="auto"/>
                <w:left w:val="none" w:sz="0" w:space="0" w:color="auto"/>
                <w:bottom w:val="none" w:sz="0" w:space="0" w:color="auto"/>
                <w:right w:val="none" w:sz="0" w:space="0" w:color="auto"/>
              </w:divBdr>
            </w:div>
            <w:div w:id="1341085878">
              <w:marLeft w:val="0"/>
              <w:marRight w:val="0"/>
              <w:marTop w:val="0"/>
              <w:marBottom w:val="0"/>
              <w:divBdr>
                <w:top w:val="none" w:sz="0" w:space="0" w:color="auto"/>
                <w:left w:val="none" w:sz="0" w:space="0" w:color="auto"/>
                <w:bottom w:val="none" w:sz="0" w:space="0" w:color="auto"/>
                <w:right w:val="none" w:sz="0" w:space="0" w:color="auto"/>
              </w:divBdr>
            </w:div>
          </w:divsChild>
        </w:div>
        <w:div w:id="503666449">
          <w:marLeft w:val="0"/>
          <w:marRight w:val="0"/>
          <w:marTop w:val="0"/>
          <w:marBottom w:val="0"/>
          <w:divBdr>
            <w:top w:val="none" w:sz="0" w:space="0" w:color="auto"/>
            <w:left w:val="none" w:sz="0" w:space="0" w:color="auto"/>
            <w:bottom w:val="none" w:sz="0" w:space="0" w:color="auto"/>
            <w:right w:val="none" w:sz="0" w:space="0" w:color="auto"/>
          </w:divBdr>
          <w:divsChild>
            <w:div w:id="1851096981">
              <w:marLeft w:val="0"/>
              <w:marRight w:val="0"/>
              <w:marTop w:val="0"/>
              <w:marBottom w:val="0"/>
              <w:divBdr>
                <w:top w:val="none" w:sz="0" w:space="0" w:color="auto"/>
                <w:left w:val="none" w:sz="0" w:space="0" w:color="auto"/>
                <w:bottom w:val="none" w:sz="0" w:space="0" w:color="auto"/>
                <w:right w:val="none" w:sz="0" w:space="0" w:color="auto"/>
              </w:divBdr>
              <w:divsChild>
                <w:div w:id="2108035356">
                  <w:marLeft w:val="0"/>
                  <w:marRight w:val="0"/>
                  <w:marTop w:val="0"/>
                  <w:marBottom w:val="0"/>
                  <w:divBdr>
                    <w:top w:val="none" w:sz="0" w:space="0" w:color="auto"/>
                    <w:left w:val="none" w:sz="0" w:space="0" w:color="auto"/>
                    <w:bottom w:val="none" w:sz="0" w:space="0" w:color="auto"/>
                    <w:right w:val="none" w:sz="0" w:space="0" w:color="auto"/>
                  </w:divBdr>
                  <w:divsChild>
                    <w:div w:id="1086807874">
                      <w:marLeft w:val="0"/>
                      <w:marRight w:val="0"/>
                      <w:marTop w:val="0"/>
                      <w:marBottom w:val="0"/>
                      <w:divBdr>
                        <w:top w:val="none" w:sz="0" w:space="0" w:color="auto"/>
                        <w:left w:val="none" w:sz="0" w:space="0" w:color="auto"/>
                        <w:bottom w:val="none" w:sz="0" w:space="0" w:color="auto"/>
                        <w:right w:val="none" w:sz="0" w:space="0" w:color="auto"/>
                      </w:divBdr>
                      <w:divsChild>
                        <w:div w:id="9172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066265">
      <w:bodyDiv w:val="1"/>
      <w:marLeft w:val="0"/>
      <w:marRight w:val="0"/>
      <w:marTop w:val="0"/>
      <w:marBottom w:val="0"/>
      <w:divBdr>
        <w:top w:val="none" w:sz="0" w:space="0" w:color="auto"/>
        <w:left w:val="none" w:sz="0" w:space="0" w:color="auto"/>
        <w:bottom w:val="none" w:sz="0" w:space="0" w:color="auto"/>
        <w:right w:val="none" w:sz="0" w:space="0" w:color="auto"/>
      </w:divBdr>
    </w:div>
    <w:div w:id="1591894099">
      <w:bodyDiv w:val="1"/>
      <w:marLeft w:val="0"/>
      <w:marRight w:val="0"/>
      <w:marTop w:val="0"/>
      <w:marBottom w:val="0"/>
      <w:divBdr>
        <w:top w:val="none" w:sz="0" w:space="0" w:color="auto"/>
        <w:left w:val="none" w:sz="0" w:space="0" w:color="auto"/>
        <w:bottom w:val="none" w:sz="0" w:space="0" w:color="auto"/>
        <w:right w:val="none" w:sz="0" w:space="0" w:color="auto"/>
      </w:divBdr>
    </w:div>
    <w:div w:id="1742216275">
      <w:bodyDiv w:val="1"/>
      <w:marLeft w:val="0"/>
      <w:marRight w:val="0"/>
      <w:marTop w:val="0"/>
      <w:marBottom w:val="0"/>
      <w:divBdr>
        <w:top w:val="none" w:sz="0" w:space="0" w:color="auto"/>
        <w:left w:val="none" w:sz="0" w:space="0" w:color="auto"/>
        <w:bottom w:val="none" w:sz="0" w:space="0" w:color="auto"/>
        <w:right w:val="none" w:sz="0" w:space="0" w:color="auto"/>
      </w:divBdr>
    </w:div>
    <w:div w:id="1867676914">
      <w:bodyDiv w:val="1"/>
      <w:marLeft w:val="0"/>
      <w:marRight w:val="0"/>
      <w:marTop w:val="0"/>
      <w:marBottom w:val="0"/>
      <w:divBdr>
        <w:top w:val="none" w:sz="0" w:space="0" w:color="auto"/>
        <w:left w:val="none" w:sz="0" w:space="0" w:color="auto"/>
        <w:bottom w:val="none" w:sz="0" w:space="0" w:color="auto"/>
        <w:right w:val="none" w:sz="0" w:space="0" w:color="auto"/>
      </w:divBdr>
    </w:div>
    <w:div w:id="2140295641">
      <w:bodyDiv w:val="1"/>
      <w:marLeft w:val="0"/>
      <w:marRight w:val="0"/>
      <w:marTop w:val="0"/>
      <w:marBottom w:val="0"/>
      <w:divBdr>
        <w:top w:val="none" w:sz="0" w:space="0" w:color="auto"/>
        <w:left w:val="none" w:sz="0" w:space="0" w:color="auto"/>
        <w:bottom w:val="none" w:sz="0" w:space="0" w:color="auto"/>
        <w:right w:val="none" w:sz="0" w:space="0" w:color="auto"/>
      </w:divBdr>
      <w:divsChild>
        <w:div w:id="1473643922">
          <w:marLeft w:val="0"/>
          <w:marRight w:val="0"/>
          <w:marTop w:val="0"/>
          <w:marBottom w:val="0"/>
          <w:divBdr>
            <w:top w:val="none" w:sz="0" w:space="0" w:color="auto"/>
            <w:left w:val="none" w:sz="0" w:space="0" w:color="auto"/>
            <w:bottom w:val="none" w:sz="0" w:space="0" w:color="auto"/>
            <w:right w:val="none" w:sz="0" w:space="0" w:color="auto"/>
          </w:divBdr>
          <w:divsChild>
            <w:div w:id="53088991">
              <w:marLeft w:val="0"/>
              <w:marRight w:val="0"/>
              <w:marTop w:val="0"/>
              <w:marBottom w:val="0"/>
              <w:divBdr>
                <w:top w:val="none" w:sz="0" w:space="0" w:color="auto"/>
                <w:left w:val="none" w:sz="0" w:space="0" w:color="auto"/>
                <w:bottom w:val="none" w:sz="0" w:space="0" w:color="auto"/>
                <w:right w:val="none" w:sz="0" w:space="0" w:color="auto"/>
              </w:divBdr>
              <w:divsChild>
                <w:div w:id="1967157262">
                  <w:marLeft w:val="0"/>
                  <w:marRight w:val="0"/>
                  <w:marTop w:val="0"/>
                  <w:marBottom w:val="0"/>
                  <w:divBdr>
                    <w:top w:val="none" w:sz="0" w:space="0" w:color="auto"/>
                    <w:left w:val="none" w:sz="0" w:space="0" w:color="auto"/>
                    <w:bottom w:val="none" w:sz="0" w:space="0" w:color="auto"/>
                    <w:right w:val="none" w:sz="0" w:space="0" w:color="auto"/>
                  </w:divBdr>
                  <w:divsChild>
                    <w:div w:id="4901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12070">
              <w:marLeft w:val="0"/>
              <w:marRight w:val="0"/>
              <w:marTop w:val="0"/>
              <w:marBottom w:val="0"/>
              <w:divBdr>
                <w:top w:val="none" w:sz="0" w:space="0" w:color="auto"/>
                <w:left w:val="none" w:sz="0" w:space="0" w:color="auto"/>
                <w:bottom w:val="none" w:sz="0" w:space="0" w:color="auto"/>
                <w:right w:val="none" w:sz="0" w:space="0" w:color="auto"/>
              </w:divBdr>
              <w:divsChild>
                <w:div w:id="977493304">
                  <w:marLeft w:val="0"/>
                  <w:marRight w:val="0"/>
                  <w:marTop w:val="0"/>
                  <w:marBottom w:val="0"/>
                  <w:divBdr>
                    <w:top w:val="none" w:sz="0" w:space="0" w:color="auto"/>
                    <w:left w:val="none" w:sz="0" w:space="0" w:color="auto"/>
                    <w:bottom w:val="none" w:sz="0" w:space="0" w:color="auto"/>
                    <w:right w:val="none" w:sz="0" w:space="0" w:color="auto"/>
                  </w:divBdr>
                  <w:divsChild>
                    <w:div w:id="19743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38456">
              <w:marLeft w:val="0"/>
              <w:marRight w:val="0"/>
              <w:marTop w:val="0"/>
              <w:marBottom w:val="0"/>
              <w:divBdr>
                <w:top w:val="none" w:sz="0" w:space="0" w:color="auto"/>
                <w:left w:val="none" w:sz="0" w:space="0" w:color="auto"/>
                <w:bottom w:val="none" w:sz="0" w:space="0" w:color="auto"/>
                <w:right w:val="none" w:sz="0" w:space="0" w:color="auto"/>
              </w:divBdr>
            </w:div>
            <w:div w:id="1877497247">
              <w:marLeft w:val="0"/>
              <w:marRight w:val="0"/>
              <w:marTop w:val="0"/>
              <w:marBottom w:val="0"/>
              <w:divBdr>
                <w:top w:val="none" w:sz="0" w:space="0" w:color="auto"/>
                <w:left w:val="none" w:sz="0" w:space="0" w:color="auto"/>
                <w:bottom w:val="none" w:sz="0" w:space="0" w:color="auto"/>
                <w:right w:val="none" w:sz="0" w:space="0" w:color="auto"/>
              </w:divBdr>
            </w:div>
          </w:divsChild>
        </w:div>
        <w:div w:id="1743481223">
          <w:marLeft w:val="0"/>
          <w:marRight w:val="0"/>
          <w:marTop w:val="0"/>
          <w:marBottom w:val="0"/>
          <w:divBdr>
            <w:top w:val="none" w:sz="0" w:space="0" w:color="auto"/>
            <w:left w:val="none" w:sz="0" w:space="0" w:color="auto"/>
            <w:bottom w:val="none" w:sz="0" w:space="0" w:color="auto"/>
            <w:right w:val="none" w:sz="0" w:space="0" w:color="auto"/>
          </w:divBdr>
          <w:divsChild>
            <w:div w:id="340399749">
              <w:marLeft w:val="0"/>
              <w:marRight w:val="0"/>
              <w:marTop w:val="0"/>
              <w:marBottom w:val="0"/>
              <w:divBdr>
                <w:top w:val="none" w:sz="0" w:space="0" w:color="auto"/>
                <w:left w:val="none" w:sz="0" w:space="0" w:color="auto"/>
                <w:bottom w:val="none" w:sz="0" w:space="0" w:color="auto"/>
                <w:right w:val="none" w:sz="0" w:space="0" w:color="auto"/>
              </w:divBdr>
              <w:divsChild>
                <w:div w:id="1253002733">
                  <w:marLeft w:val="0"/>
                  <w:marRight w:val="0"/>
                  <w:marTop w:val="0"/>
                  <w:marBottom w:val="0"/>
                  <w:divBdr>
                    <w:top w:val="none" w:sz="0" w:space="0" w:color="auto"/>
                    <w:left w:val="none" w:sz="0" w:space="0" w:color="auto"/>
                    <w:bottom w:val="none" w:sz="0" w:space="0" w:color="auto"/>
                    <w:right w:val="none" w:sz="0" w:space="0" w:color="auto"/>
                  </w:divBdr>
                  <w:divsChild>
                    <w:div w:id="180046622">
                      <w:marLeft w:val="0"/>
                      <w:marRight w:val="0"/>
                      <w:marTop w:val="0"/>
                      <w:marBottom w:val="0"/>
                      <w:divBdr>
                        <w:top w:val="none" w:sz="0" w:space="0" w:color="auto"/>
                        <w:left w:val="none" w:sz="0" w:space="0" w:color="auto"/>
                        <w:bottom w:val="none" w:sz="0" w:space="0" w:color="auto"/>
                        <w:right w:val="none" w:sz="0" w:space="0" w:color="auto"/>
                      </w:divBdr>
                      <w:divsChild>
                        <w:div w:id="16032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5590074/" TargetMode="External"/><Relationship Id="rId13" Type="http://schemas.openxmlformats.org/officeDocument/2006/relationships/hyperlink" Target="https://pubmed.ncbi.nlm.nih.gov/19687803/"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s://pubmed.ncbi.nlm.nih.gov/35714588/" TargetMode="External"/><Relationship Id="rId12" Type="http://schemas.openxmlformats.org/officeDocument/2006/relationships/hyperlink" Target="https://pubmed.ncbi.nlm.nih.gov/16554755/"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15340378/"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pubmed.ncbi.nlm.nih.gov/39415009/"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pubmed.ncbi.nlm.nih.gov/35590073/" TargetMode="Externa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6</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Rinehart</dc:creator>
  <cp:keywords/>
  <dc:description/>
  <cp:lastModifiedBy>Jesse Rinehart</cp:lastModifiedBy>
  <cp:revision>34</cp:revision>
  <dcterms:created xsi:type="dcterms:W3CDTF">2025-01-10T17:14:00Z</dcterms:created>
  <dcterms:modified xsi:type="dcterms:W3CDTF">2025-01-15T04:31:00Z</dcterms:modified>
</cp:coreProperties>
</file>